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CD8" w14:textId="77777777" w:rsidR="008A2228" w:rsidRDefault="008A2228" w:rsidP="008A2228">
      <w:pPr>
        <w:spacing w:before="0" w:after="0"/>
        <w:rPr>
          <w:rFonts w:cs="Times New Roman"/>
          <w:bCs w:val="0"/>
          <w:sz w:val="20"/>
          <w:szCs w:val="20"/>
          <w:lang w:bidi="ar-SA"/>
        </w:rPr>
      </w:pPr>
    </w:p>
    <w:p w14:paraId="4F332CD9" w14:textId="77777777" w:rsidR="00912FFA" w:rsidRPr="00073E3F" w:rsidRDefault="00912FFA" w:rsidP="00912FFA">
      <w:pPr>
        <w:pStyle w:val="Heading1"/>
        <w:ind w:left="0"/>
        <w:rPr>
          <w:szCs w:val="24"/>
        </w:rPr>
      </w:pPr>
      <w:r>
        <w:rPr>
          <w:szCs w:val="24"/>
        </w:rPr>
        <w:t>Host Employer’s Workplace Learning Agreement Form</w:t>
      </w:r>
    </w:p>
    <w:p w14:paraId="4F332CDA" w14:textId="5B251DC5" w:rsidR="008A2228" w:rsidRPr="00912FFA" w:rsidRDefault="0031030D" w:rsidP="00912FFA">
      <w:pPr>
        <w:pStyle w:val="Heading2"/>
        <w:pBdr>
          <w:bottom w:val="single" w:sz="8" w:space="1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TS10</w:t>
      </w:r>
      <w:r w:rsidR="00912FFA">
        <w:rPr>
          <w:sz w:val="24"/>
          <w:szCs w:val="24"/>
        </w:rPr>
        <w:t>0103</w:t>
      </w:r>
      <w:r w:rsidR="007B1EE4">
        <w:rPr>
          <w:rFonts w:cs="Times New Roman"/>
          <w:sz w:val="20"/>
          <w:szCs w:val="20"/>
          <w:lang w:bidi="ar-SA"/>
        </w:rPr>
        <w:tab/>
      </w:r>
    </w:p>
    <w:p w14:paraId="271AC676" w14:textId="77777777" w:rsidR="003E26EA" w:rsidRDefault="003E26EA" w:rsidP="00912FFA">
      <w:pPr>
        <w:spacing w:before="120" w:after="120" w:line="280" w:lineRule="exact"/>
        <w:rPr>
          <w:rFonts w:cs="Times New Roman"/>
          <w:b/>
          <w:bCs w:val="0"/>
          <w:sz w:val="20"/>
          <w:szCs w:val="20"/>
          <w:lang w:bidi="ar-SA"/>
        </w:rPr>
      </w:pPr>
    </w:p>
    <w:p w14:paraId="4F332CDB" w14:textId="5ECB5C92" w:rsidR="008A2228" w:rsidRPr="00912FFA" w:rsidRDefault="00C90104" w:rsidP="00912FFA">
      <w:pPr>
        <w:spacing w:before="120" w:after="120" w:line="280" w:lineRule="exact"/>
        <w:rPr>
          <w:rFonts w:cs="Times New Roman"/>
          <w:b/>
          <w:bCs w:val="0"/>
          <w:sz w:val="20"/>
          <w:szCs w:val="20"/>
          <w:lang w:bidi="ar-SA"/>
        </w:rPr>
      </w:pPr>
      <w:r w:rsidRPr="00912FFA">
        <w:rPr>
          <w:rFonts w:cs="Times New Roman"/>
          <w:b/>
          <w:bCs w:val="0"/>
          <w:sz w:val="20"/>
          <w:szCs w:val="20"/>
          <w:lang w:bidi="ar-SA"/>
        </w:rPr>
        <w:t>Dear Host Employer,</w:t>
      </w:r>
    </w:p>
    <w:p w14:paraId="1D2EB399" w14:textId="54BFC33C" w:rsidR="008E5045" w:rsidRDefault="00C90104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 xml:space="preserve">Thank you for accepting a South Metropolitan TAFE </w:t>
      </w:r>
      <w:r w:rsidR="008E5045">
        <w:rPr>
          <w:rFonts w:cs="Times New Roman"/>
          <w:bCs w:val="0"/>
          <w:sz w:val="20"/>
          <w:szCs w:val="20"/>
          <w:lang w:bidi="ar-SA"/>
        </w:rPr>
        <w:t xml:space="preserve">/ TAFE International Western Australia (TIWA) student/s for work experience or Supervised Field Placement in your agency/company. </w:t>
      </w:r>
      <w:r>
        <w:rPr>
          <w:rFonts w:cs="Times New Roman"/>
          <w:bCs w:val="0"/>
          <w:sz w:val="20"/>
          <w:szCs w:val="20"/>
          <w:lang w:bidi="ar-SA"/>
        </w:rPr>
        <w:t xml:space="preserve">  </w:t>
      </w:r>
    </w:p>
    <w:p w14:paraId="4F332CDC" w14:textId="2FF6EC42" w:rsidR="00C90104" w:rsidRDefault="00C90104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>As part of our ongoing commitment to safety in the workplace, South Metropolitan TAFE has developed a checklist to ensure the student is provided with important information pertaining to safety requirements in the workplace.</w:t>
      </w:r>
    </w:p>
    <w:p w14:paraId="4F332CDD" w14:textId="32B54361" w:rsidR="001B2638" w:rsidRDefault="001B263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 xml:space="preserve">The following checklist needs to be completed prior to the student attending the workplace.  This will ensure our compliance with the </w:t>
      </w:r>
      <w:r w:rsidR="003E6A28" w:rsidRPr="000D0092">
        <w:rPr>
          <w:rFonts w:cs="Times New Roman"/>
          <w:b/>
          <w:sz w:val="20"/>
          <w:szCs w:val="20"/>
          <w:lang w:bidi="ar-SA"/>
        </w:rPr>
        <w:t>Work Health &amp; Safety Act 2020</w:t>
      </w:r>
      <w:r>
        <w:rPr>
          <w:rFonts w:cs="Times New Roman"/>
          <w:bCs w:val="0"/>
          <w:sz w:val="20"/>
          <w:szCs w:val="20"/>
          <w:lang w:bidi="ar-SA"/>
        </w:rPr>
        <w:t xml:space="preserve">, and the </w:t>
      </w:r>
      <w:r w:rsidR="003E6A28" w:rsidRPr="000D0092">
        <w:rPr>
          <w:rFonts w:cs="Times New Roman"/>
          <w:b/>
          <w:sz w:val="20"/>
          <w:szCs w:val="20"/>
          <w:lang w:bidi="ar-SA"/>
        </w:rPr>
        <w:t>Work Health &amp; Safety (General) Regulations 2022</w:t>
      </w:r>
      <w:r>
        <w:rPr>
          <w:rFonts w:cs="Times New Roman"/>
          <w:bCs w:val="0"/>
          <w:sz w:val="20"/>
          <w:szCs w:val="20"/>
          <w:lang w:bidi="ar-SA"/>
        </w:rPr>
        <w:t>.</w:t>
      </w:r>
    </w:p>
    <w:p w14:paraId="69C95F0B" w14:textId="143058D8" w:rsidR="00782B45" w:rsidRDefault="00BE7CF1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>Subject to several terms and con</w:t>
      </w:r>
      <w:r w:rsidR="00AA1B18">
        <w:rPr>
          <w:rFonts w:cs="Times New Roman"/>
          <w:bCs w:val="0"/>
          <w:sz w:val="20"/>
          <w:szCs w:val="20"/>
          <w:lang w:bidi="ar-SA"/>
        </w:rPr>
        <w:t xml:space="preserve">ditions, </w:t>
      </w:r>
      <w:r w:rsidR="00C90104">
        <w:rPr>
          <w:rFonts w:cs="Times New Roman"/>
          <w:bCs w:val="0"/>
          <w:sz w:val="20"/>
          <w:szCs w:val="20"/>
          <w:lang w:bidi="ar-SA"/>
        </w:rPr>
        <w:t xml:space="preserve">South Metropolitan TAFE holds </w:t>
      </w:r>
      <w:r w:rsidR="00C90104" w:rsidRPr="000D0092">
        <w:rPr>
          <w:rFonts w:cs="Times New Roman"/>
          <w:b/>
          <w:sz w:val="20"/>
          <w:szCs w:val="20"/>
          <w:lang w:bidi="ar-SA"/>
        </w:rPr>
        <w:t>Personal Accident Insurance</w:t>
      </w:r>
      <w:r w:rsidR="00C90104">
        <w:rPr>
          <w:rFonts w:cs="Times New Roman"/>
          <w:bCs w:val="0"/>
          <w:sz w:val="20"/>
          <w:szCs w:val="20"/>
          <w:lang w:bidi="ar-SA"/>
        </w:rPr>
        <w:t xml:space="preserve"> with RiskCover.</w:t>
      </w:r>
      <w:r w:rsidR="008A5A76">
        <w:rPr>
          <w:rFonts w:cs="Times New Roman"/>
          <w:bCs w:val="0"/>
          <w:sz w:val="20"/>
          <w:szCs w:val="20"/>
          <w:lang w:bidi="ar-SA"/>
        </w:rPr>
        <w:t xml:space="preserve"> This</w:t>
      </w:r>
      <w:r w:rsidR="00C90104">
        <w:rPr>
          <w:rFonts w:cs="Times New Roman"/>
          <w:bCs w:val="0"/>
          <w:sz w:val="20"/>
          <w:szCs w:val="20"/>
          <w:lang w:bidi="ar-SA"/>
        </w:rPr>
        <w:t xml:space="preserve"> protects SM</w:t>
      </w:r>
      <w:r w:rsidR="003E6A28">
        <w:rPr>
          <w:rFonts w:cs="Times New Roman"/>
          <w:bCs w:val="0"/>
          <w:sz w:val="20"/>
          <w:szCs w:val="20"/>
          <w:lang w:bidi="ar-SA"/>
        </w:rPr>
        <w:t xml:space="preserve"> </w:t>
      </w:r>
      <w:r w:rsidR="00C90104">
        <w:rPr>
          <w:rFonts w:cs="Times New Roman"/>
          <w:bCs w:val="0"/>
          <w:sz w:val="20"/>
          <w:szCs w:val="20"/>
          <w:lang w:bidi="ar-SA"/>
        </w:rPr>
        <w:t>TAFE students while engaged in unpaid workplace learning duties</w:t>
      </w:r>
      <w:r w:rsidR="00782B45">
        <w:rPr>
          <w:rFonts w:cs="Times New Roman"/>
          <w:bCs w:val="0"/>
          <w:sz w:val="20"/>
          <w:szCs w:val="20"/>
          <w:lang w:bidi="ar-SA"/>
        </w:rPr>
        <w:t xml:space="preserve"> authorised by </w:t>
      </w:r>
      <w:r w:rsidR="00591A18">
        <w:rPr>
          <w:rFonts w:cs="Times New Roman"/>
          <w:bCs w:val="0"/>
          <w:sz w:val="20"/>
          <w:szCs w:val="20"/>
          <w:lang w:bidi="ar-SA"/>
        </w:rPr>
        <w:t>South Metropolitan TAFE.</w:t>
      </w:r>
      <w:r w:rsidR="00C90104">
        <w:rPr>
          <w:rFonts w:cs="Times New Roman"/>
          <w:bCs w:val="0"/>
          <w:sz w:val="20"/>
          <w:szCs w:val="20"/>
          <w:lang w:bidi="ar-SA"/>
        </w:rPr>
        <w:t xml:space="preserve">  </w:t>
      </w:r>
    </w:p>
    <w:p w14:paraId="4F332CDE" w14:textId="5F5F2AF0" w:rsidR="00C90104" w:rsidRDefault="00591A1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 xml:space="preserve">South </w:t>
      </w:r>
      <w:r w:rsidR="00AD734D">
        <w:rPr>
          <w:rFonts w:cs="Times New Roman"/>
          <w:bCs w:val="0"/>
          <w:sz w:val="20"/>
          <w:szCs w:val="20"/>
          <w:lang w:bidi="ar-SA"/>
        </w:rPr>
        <w:t>M</w:t>
      </w:r>
      <w:r>
        <w:rPr>
          <w:rFonts w:cs="Times New Roman"/>
          <w:bCs w:val="0"/>
          <w:sz w:val="20"/>
          <w:szCs w:val="20"/>
          <w:lang w:bidi="ar-SA"/>
        </w:rPr>
        <w:t>etro</w:t>
      </w:r>
      <w:r w:rsidR="00AD734D">
        <w:rPr>
          <w:rFonts w:cs="Times New Roman"/>
          <w:bCs w:val="0"/>
          <w:sz w:val="20"/>
          <w:szCs w:val="20"/>
          <w:lang w:bidi="ar-SA"/>
        </w:rPr>
        <w:t xml:space="preserve">politan TAFE </w:t>
      </w:r>
      <w:r w:rsidR="00DF2921">
        <w:rPr>
          <w:rFonts w:cs="Times New Roman"/>
          <w:bCs w:val="0"/>
          <w:sz w:val="20"/>
          <w:szCs w:val="20"/>
          <w:lang w:bidi="ar-SA"/>
        </w:rPr>
        <w:t>also hol</w:t>
      </w:r>
      <w:r w:rsidR="00792F25">
        <w:rPr>
          <w:rFonts w:cs="Times New Roman"/>
          <w:bCs w:val="0"/>
          <w:sz w:val="20"/>
          <w:szCs w:val="20"/>
          <w:lang w:bidi="ar-SA"/>
        </w:rPr>
        <w:t>d</w:t>
      </w:r>
      <w:r w:rsidR="00DF2921">
        <w:rPr>
          <w:rFonts w:cs="Times New Roman"/>
          <w:bCs w:val="0"/>
          <w:sz w:val="20"/>
          <w:szCs w:val="20"/>
          <w:lang w:bidi="ar-SA"/>
        </w:rPr>
        <w:t>s public liability insurance covering the legal liability</w:t>
      </w:r>
      <w:r w:rsidR="003246F5">
        <w:rPr>
          <w:rFonts w:cs="Times New Roman"/>
          <w:bCs w:val="0"/>
          <w:sz w:val="20"/>
          <w:szCs w:val="20"/>
          <w:lang w:bidi="ar-SA"/>
        </w:rPr>
        <w:t xml:space="preserve"> </w:t>
      </w:r>
      <w:r w:rsidR="00792F25">
        <w:rPr>
          <w:rFonts w:cs="Times New Roman"/>
          <w:bCs w:val="0"/>
          <w:sz w:val="20"/>
          <w:szCs w:val="20"/>
          <w:lang w:bidi="ar-SA"/>
        </w:rPr>
        <w:t>of</w:t>
      </w:r>
      <w:r w:rsidR="00DF2921">
        <w:rPr>
          <w:rFonts w:cs="Times New Roman"/>
          <w:bCs w:val="0"/>
          <w:sz w:val="20"/>
          <w:szCs w:val="20"/>
          <w:lang w:bidi="ar-SA"/>
        </w:rPr>
        <w:t xml:space="preserve"> South Metropolitan TAFE resulting from a negligent</w:t>
      </w:r>
      <w:r w:rsidR="009425A0">
        <w:rPr>
          <w:rFonts w:cs="Times New Roman"/>
          <w:bCs w:val="0"/>
          <w:sz w:val="20"/>
          <w:szCs w:val="20"/>
          <w:lang w:bidi="ar-SA"/>
        </w:rPr>
        <w:t xml:space="preserve"> act or omission of the </w:t>
      </w:r>
      <w:r w:rsidR="003246F5">
        <w:rPr>
          <w:rFonts w:cs="Times New Roman"/>
          <w:bCs w:val="0"/>
          <w:sz w:val="20"/>
          <w:szCs w:val="20"/>
          <w:lang w:bidi="ar-SA"/>
        </w:rPr>
        <w:t>student</w:t>
      </w:r>
      <w:r w:rsidR="009425A0">
        <w:rPr>
          <w:rFonts w:cs="Times New Roman"/>
          <w:bCs w:val="0"/>
          <w:sz w:val="20"/>
          <w:szCs w:val="20"/>
          <w:lang w:bidi="ar-SA"/>
        </w:rPr>
        <w:t xml:space="preserve"> in relation to third party property loss or </w:t>
      </w:r>
      <w:r w:rsidR="00134CDE">
        <w:rPr>
          <w:rFonts w:cs="Times New Roman"/>
          <w:bCs w:val="0"/>
          <w:sz w:val="20"/>
          <w:szCs w:val="20"/>
          <w:lang w:bidi="ar-SA"/>
        </w:rPr>
        <w:t xml:space="preserve">damage or bodily injury. </w:t>
      </w:r>
      <w:r w:rsidR="005F2AA3">
        <w:rPr>
          <w:rFonts w:cs="Times New Roman"/>
          <w:bCs w:val="0"/>
          <w:sz w:val="20"/>
          <w:szCs w:val="20"/>
          <w:lang w:bidi="ar-SA"/>
        </w:rPr>
        <w:t xml:space="preserve">It does not cover accidental damage caused by the </w:t>
      </w:r>
      <w:r w:rsidR="00810B19">
        <w:rPr>
          <w:rFonts w:cs="Times New Roman"/>
          <w:bCs w:val="0"/>
          <w:sz w:val="20"/>
          <w:szCs w:val="20"/>
          <w:lang w:bidi="ar-SA"/>
        </w:rPr>
        <w:t>student unless</w:t>
      </w:r>
      <w:r w:rsidR="005F2AA3">
        <w:rPr>
          <w:rFonts w:cs="Times New Roman"/>
          <w:bCs w:val="0"/>
          <w:sz w:val="20"/>
          <w:szCs w:val="20"/>
          <w:lang w:bidi="ar-SA"/>
        </w:rPr>
        <w:t xml:space="preserve"> negligence on the part of the student can be demonstrated.</w:t>
      </w:r>
    </w:p>
    <w:p w14:paraId="4F332CDF" w14:textId="6EE6A5C5" w:rsidR="001B2638" w:rsidRDefault="001B263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>Employers/self-employed persons have a legal responsibility to ensure that their work</w:t>
      </w:r>
      <w:r w:rsidR="009318A8">
        <w:rPr>
          <w:rFonts w:cs="Times New Roman"/>
          <w:bCs w:val="0"/>
          <w:sz w:val="20"/>
          <w:szCs w:val="20"/>
          <w:lang w:bidi="ar-SA"/>
        </w:rPr>
        <w:t>,</w:t>
      </w:r>
      <w:r>
        <w:rPr>
          <w:rFonts w:cs="Times New Roman"/>
          <w:bCs w:val="0"/>
          <w:sz w:val="20"/>
          <w:szCs w:val="20"/>
          <w:lang w:bidi="ar-SA"/>
        </w:rPr>
        <w:t xml:space="preserve"> and the work of their employees</w:t>
      </w:r>
      <w:r w:rsidR="009318A8">
        <w:rPr>
          <w:rFonts w:cs="Times New Roman"/>
          <w:bCs w:val="0"/>
          <w:sz w:val="20"/>
          <w:szCs w:val="20"/>
          <w:lang w:bidi="ar-SA"/>
        </w:rPr>
        <w:t>,</w:t>
      </w:r>
      <w:r>
        <w:rPr>
          <w:rFonts w:cs="Times New Roman"/>
          <w:bCs w:val="0"/>
          <w:sz w:val="20"/>
          <w:szCs w:val="20"/>
          <w:lang w:bidi="ar-SA"/>
        </w:rPr>
        <w:t xml:space="preserve"> do not adversely affect the safety and health on non–employees </w:t>
      </w:r>
      <w:r w:rsidR="00542FE0">
        <w:rPr>
          <w:rFonts w:cs="Times New Roman"/>
          <w:bCs w:val="0"/>
          <w:sz w:val="20"/>
          <w:szCs w:val="20"/>
          <w:lang w:bidi="ar-SA"/>
        </w:rPr>
        <w:t>including any stud</w:t>
      </w:r>
      <w:r>
        <w:rPr>
          <w:rFonts w:cs="Times New Roman"/>
          <w:bCs w:val="0"/>
          <w:sz w:val="20"/>
          <w:szCs w:val="20"/>
          <w:lang w:bidi="ar-SA"/>
        </w:rPr>
        <w:t>e</w:t>
      </w:r>
      <w:r w:rsidR="00542FE0">
        <w:rPr>
          <w:rFonts w:cs="Times New Roman"/>
          <w:bCs w:val="0"/>
          <w:sz w:val="20"/>
          <w:szCs w:val="20"/>
          <w:lang w:bidi="ar-SA"/>
        </w:rPr>
        <w:t>n</w:t>
      </w:r>
      <w:r>
        <w:rPr>
          <w:rFonts w:cs="Times New Roman"/>
          <w:bCs w:val="0"/>
          <w:sz w:val="20"/>
          <w:szCs w:val="20"/>
          <w:lang w:bidi="ar-SA"/>
        </w:rPr>
        <w:t>ts undertaking workplace learning.</w:t>
      </w:r>
      <w:r w:rsidR="00542FE0">
        <w:rPr>
          <w:rFonts w:cs="Times New Roman"/>
          <w:bCs w:val="0"/>
          <w:sz w:val="20"/>
          <w:szCs w:val="20"/>
          <w:lang w:bidi="ar-SA"/>
        </w:rPr>
        <w:t xml:space="preserve"> This may include showing them how to work safely, ensuring the workplace is safe, ensuring reasonable care is taken not to expose students to hazardous situations and providing supervision.</w:t>
      </w:r>
    </w:p>
    <w:p w14:paraId="4F332CE0" w14:textId="2291A183" w:rsidR="001B2638" w:rsidRDefault="001B263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 xml:space="preserve">If the </w:t>
      </w:r>
      <w:r w:rsidR="009318A8">
        <w:rPr>
          <w:rFonts w:cs="Times New Roman"/>
          <w:bCs w:val="0"/>
          <w:sz w:val="20"/>
          <w:szCs w:val="20"/>
          <w:lang w:bidi="ar-SA"/>
        </w:rPr>
        <w:t>H</w:t>
      </w:r>
      <w:r>
        <w:rPr>
          <w:rFonts w:cs="Times New Roman"/>
          <w:bCs w:val="0"/>
          <w:sz w:val="20"/>
          <w:szCs w:val="20"/>
          <w:lang w:bidi="ar-SA"/>
        </w:rPr>
        <w:t xml:space="preserve">ost </w:t>
      </w:r>
      <w:r w:rsidR="009318A8">
        <w:rPr>
          <w:rFonts w:cs="Times New Roman"/>
          <w:bCs w:val="0"/>
          <w:sz w:val="20"/>
          <w:szCs w:val="20"/>
          <w:lang w:bidi="ar-SA"/>
        </w:rPr>
        <w:t xml:space="preserve">Employer </w:t>
      </w:r>
      <w:r>
        <w:rPr>
          <w:rFonts w:cs="Times New Roman"/>
          <w:bCs w:val="0"/>
          <w:sz w:val="20"/>
          <w:szCs w:val="20"/>
          <w:lang w:bidi="ar-SA"/>
        </w:rPr>
        <w:t xml:space="preserve">provides any form of payment to the </w:t>
      </w:r>
      <w:r w:rsidR="00EC5909">
        <w:rPr>
          <w:rFonts w:cs="Times New Roman"/>
          <w:bCs w:val="0"/>
          <w:sz w:val="20"/>
          <w:szCs w:val="20"/>
          <w:lang w:bidi="ar-SA"/>
        </w:rPr>
        <w:t>student,</w:t>
      </w:r>
      <w:r>
        <w:rPr>
          <w:rFonts w:cs="Times New Roman"/>
          <w:bCs w:val="0"/>
          <w:sz w:val="20"/>
          <w:szCs w:val="20"/>
          <w:lang w:bidi="ar-SA"/>
        </w:rPr>
        <w:t xml:space="preserve"> then </w:t>
      </w:r>
      <w:r w:rsidR="009318A8">
        <w:rPr>
          <w:rFonts w:cs="Times New Roman"/>
          <w:bCs w:val="0"/>
          <w:sz w:val="20"/>
          <w:szCs w:val="20"/>
          <w:lang w:bidi="ar-SA"/>
        </w:rPr>
        <w:t xml:space="preserve">the student will be deemed an employee </w:t>
      </w:r>
      <w:r w:rsidR="005C4397">
        <w:rPr>
          <w:rFonts w:cs="Times New Roman"/>
          <w:bCs w:val="0"/>
          <w:sz w:val="20"/>
          <w:szCs w:val="20"/>
          <w:lang w:bidi="ar-SA"/>
        </w:rPr>
        <w:t>of</w:t>
      </w:r>
      <w:r w:rsidR="009318A8">
        <w:rPr>
          <w:rFonts w:cs="Times New Roman"/>
          <w:bCs w:val="0"/>
          <w:sz w:val="20"/>
          <w:szCs w:val="20"/>
          <w:lang w:bidi="ar-SA"/>
        </w:rPr>
        <w:t xml:space="preserve"> the Host </w:t>
      </w:r>
      <w:r w:rsidR="003246F5">
        <w:rPr>
          <w:rFonts w:cs="Times New Roman"/>
          <w:bCs w:val="0"/>
          <w:sz w:val="20"/>
          <w:szCs w:val="20"/>
          <w:lang w:bidi="ar-SA"/>
        </w:rPr>
        <w:t>Employer and</w:t>
      </w:r>
      <w:r w:rsidR="009318A8">
        <w:rPr>
          <w:rFonts w:cs="Times New Roman"/>
          <w:bCs w:val="0"/>
          <w:sz w:val="20"/>
          <w:szCs w:val="20"/>
          <w:lang w:bidi="ar-SA"/>
        </w:rPr>
        <w:t xml:space="preserve"> provided the same liability coverage as applicable to other employees within the agency/company at a minimum</w:t>
      </w:r>
      <w:r>
        <w:rPr>
          <w:rFonts w:cs="Times New Roman"/>
          <w:bCs w:val="0"/>
          <w:sz w:val="20"/>
          <w:szCs w:val="20"/>
          <w:lang w:bidi="ar-SA"/>
        </w:rPr>
        <w:t>.</w:t>
      </w:r>
    </w:p>
    <w:p w14:paraId="7142EFD0" w14:textId="77777777" w:rsidR="009318A8" w:rsidRDefault="009318A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</w:p>
    <w:p w14:paraId="1E994B61" w14:textId="77777777" w:rsidR="00582478" w:rsidRPr="000D0092" w:rsidRDefault="00582478" w:rsidP="00582478">
      <w:pPr>
        <w:spacing w:before="120" w:after="120" w:line="280" w:lineRule="exact"/>
        <w:jc w:val="both"/>
        <w:rPr>
          <w:rFonts w:cs="Times New Roman"/>
          <w:b/>
          <w:sz w:val="20"/>
          <w:szCs w:val="20"/>
          <w:lang w:bidi="ar-SA"/>
        </w:rPr>
      </w:pPr>
      <w:r w:rsidRPr="000D0092">
        <w:rPr>
          <w:rFonts w:cs="Times New Roman"/>
          <w:b/>
          <w:sz w:val="20"/>
          <w:szCs w:val="20"/>
          <w:lang w:bidi="ar-SA"/>
        </w:rPr>
        <w:t>TAFE INTERNATIONAL WESTERN AUSTRALIA (TIWA) STUDENTS</w:t>
      </w:r>
    </w:p>
    <w:p w14:paraId="22933C9D" w14:textId="48A3A6C9" w:rsidR="00582478" w:rsidRDefault="00582478" w:rsidP="00582478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 w:rsidRPr="00582478">
        <w:rPr>
          <w:rFonts w:cs="Times New Roman"/>
          <w:bCs w:val="0"/>
          <w:sz w:val="20"/>
          <w:szCs w:val="20"/>
          <w:lang w:bidi="ar-SA"/>
        </w:rPr>
        <w:t xml:space="preserve">TAFE International Western Australia (TIWA) is the Registered Training Organisation (RTO) and CRICOS Provider for the delivery of training to international and multijurisdictional students enrolled in a TAFE course in Western Australia.  </w:t>
      </w:r>
      <w:r w:rsidR="003E6A28">
        <w:rPr>
          <w:rFonts w:cs="Times New Roman"/>
          <w:bCs w:val="0"/>
          <w:sz w:val="20"/>
          <w:szCs w:val="20"/>
          <w:lang w:bidi="ar-SA"/>
        </w:rPr>
        <w:t>Although</w:t>
      </w:r>
      <w:r w:rsidRPr="00582478">
        <w:rPr>
          <w:rFonts w:cs="Times New Roman"/>
          <w:bCs w:val="0"/>
          <w:sz w:val="20"/>
          <w:szCs w:val="20"/>
          <w:lang w:bidi="ar-SA"/>
        </w:rPr>
        <w:t xml:space="preserve"> course</w:t>
      </w:r>
      <w:r w:rsidR="003E6A28">
        <w:rPr>
          <w:rFonts w:cs="Times New Roman"/>
          <w:bCs w:val="0"/>
          <w:sz w:val="20"/>
          <w:szCs w:val="20"/>
          <w:lang w:bidi="ar-SA"/>
        </w:rPr>
        <w:t>s</w:t>
      </w:r>
      <w:r w:rsidRPr="00582478">
        <w:rPr>
          <w:rFonts w:cs="Times New Roman"/>
          <w:bCs w:val="0"/>
          <w:sz w:val="20"/>
          <w:szCs w:val="20"/>
          <w:lang w:bidi="ar-SA"/>
        </w:rPr>
        <w:t xml:space="preserve"> </w:t>
      </w:r>
      <w:r w:rsidR="003E6A28">
        <w:rPr>
          <w:rFonts w:cs="Times New Roman"/>
          <w:bCs w:val="0"/>
          <w:sz w:val="20"/>
          <w:szCs w:val="20"/>
          <w:lang w:bidi="ar-SA"/>
        </w:rPr>
        <w:t>are</w:t>
      </w:r>
      <w:r w:rsidRPr="00582478">
        <w:rPr>
          <w:rFonts w:cs="Times New Roman"/>
          <w:bCs w:val="0"/>
          <w:sz w:val="20"/>
          <w:szCs w:val="20"/>
          <w:lang w:bidi="ar-SA"/>
        </w:rPr>
        <w:t xml:space="preserve"> delivered by a Western Australian TAFE college on TIWA’s behalf</w:t>
      </w:r>
      <w:r w:rsidR="003E6A28">
        <w:rPr>
          <w:rFonts w:cs="Times New Roman"/>
          <w:bCs w:val="0"/>
          <w:sz w:val="20"/>
          <w:szCs w:val="20"/>
          <w:lang w:bidi="ar-SA"/>
        </w:rPr>
        <w:t>,</w:t>
      </w:r>
      <w:r w:rsidRPr="00582478">
        <w:rPr>
          <w:rFonts w:cs="Times New Roman"/>
          <w:bCs w:val="0"/>
          <w:sz w:val="20"/>
          <w:szCs w:val="20"/>
          <w:lang w:bidi="ar-SA"/>
        </w:rPr>
        <w:t xml:space="preserve"> TIWA retains responsibility for the quality of the training and assessment delivered by the TAFE colleges and for the issue of certification documentation to international </w:t>
      </w:r>
      <w:r>
        <w:rPr>
          <w:rFonts w:cs="Times New Roman"/>
          <w:bCs w:val="0"/>
          <w:sz w:val="20"/>
          <w:szCs w:val="20"/>
          <w:lang w:bidi="ar-SA"/>
        </w:rPr>
        <w:t xml:space="preserve">and multijurisdictional </w:t>
      </w:r>
      <w:r w:rsidRPr="00582478">
        <w:rPr>
          <w:rFonts w:cs="Times New Roman"/>
          <w:bCs w:val="0"/>
          <w:sz w:val="20"/>
          <w:szCs w:val="20"/>
          <w:lang w:bidi="ar-SA"/>
        </w:rPr>
        <w:t>students</w:t>
      </w:r>
      <w:r w:rsidR="009318A8">
        <w:rPr>
          <w:rFonts w:cs="Times New Roman"/>
          <w:bCs w:val="0"/>
          <w:sz w:val="20"/>
          <w:szCs w:val="20"/>
          <w:lang w:bidi="ar-SA"/>
        </w:rPr>
        <w:t>.</w:t>
      </w:r>
    </w:p>
    <w:p w14:paraId="0F8A3F2D" w14:textId="77777777" w:rsidR="003E26EA" w:rsidRDefault="003E26EA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</w:p>
    <w:p w14:paraId="4F332CE1" w14:textId="4CE886DA" w:rsidR="007B1EE4" w:rsidRDefault="008A2228" w:rsidP="00912FFA">
      <w:pPr>
        <w:spacing w:before="120" w:after="120" w:line="280" w:lineRule="exact"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Please acknowledge the below points by ticking the box:</w:t>
      </w:r>
      <w:r>
        <w:rPr>
          <w:rFonts w:cs="Times New Roman"/>
          <w:bCs w:val="0"/>
          <w:sz w:val="20"/>
          <w:szCs w:val="20"/>
          <w:lang w:bidi="ar-SA"/>
        </w:rPr>
        <w:t xml:space="preserve">  </w:t>
      </w:r>
    </w:p>
    <w:p w14:paraId="4BB4D9E3" w14:textId="5A16196B" w:rsidR="00DF2C08" w:rsidRPr="000D0092" w:rsidRDefault="00DF2C08" w:rsidP="7B7B3E98">
      <w:pPr>
        <w:pStyle w:val="ListParagraph"/>
        <w:numPr>
          <w:ilvl w:val="0"/>
          <w:numId w:val="1"/>
        </w:numPr>
        <w:spacing w:before="0" w:after="0"/>
        <w:ind w:hanging="720"/>
        <w:jc w:val="both"/>
        <w:rPr>
          <w:rFonts w:cs="Times New Roman"/>
          <w:sz w:val="20"/>
          <w:szCs w:val="20"/>
          <w:lang w:bidi="ar-SA"/>
        </w:rPr>
      </w:pPr>
      <w:r w:rsidRPr="000D0092">
        <w:rPr>
          <w:rFonts w:cs="Times New Roman"/>
          <w:sz w:val="20"/>
          <w:szCs w:val="20"/>
          <w:lang w:bidi="ar-SA"/>
        </w:rPr>
        <w:t xml:space="preserve">Employer will </w:t>
      </w:r>
      <w:bookmarkStart w:id="0" w:name="_Hlk125985988"/>
      <w:r w:rsidRPr="000D0092">
        <w:rPr>
          <w:rFonts w:cs="Times New Roman"/>
          <w:sz w:val="20"/>
          <w:szCs w:val="20"/>
          <w:lang w:bidi="ar-SA"/>
        </w:rPr>
        <w:t xml:space="preserve">ensure that all </w:t>
      </w:r>
      <w:r w:rsidR="00C767F0" w:rsidRPr="000D0092">
        <w:rPr>
          <w:rFonts w:cs="Times New Roman"/>
          <w:sz w:val="20"/>
          <w:szCs w:val="20"/>
          <w:lang w:bidi="ar-SA"/>
        </w:rPr>
        <w:t>obligations</w:t>
      </w:r>
      <w:r w:rsidRPr="000D0092">
        <w:rPr>
          <w:rFonts w:cs="Times New Roman"/>
          <w:sz w:val="20"/>
          <w:szCs w:val="20"/>
          <w:lang w:bidi="ar-SA"/>
        </w:rPr>
        <w:t xml:space="preserve"> </w:t>
      </w:r>
      <w:r w:rsidR="00C767F0" w:rsidRPr="000D0092">
        <w:rPr>
          <w:rFonts w:cs="Times New Roman"/>
          <w:sz w:val="20"/>
          <w:szCs w:val="20"/>
          <w:lang w:bidi="ar-SA"/>
        </w:rPr>
        <w:t xml:space="preserve">under the </w:t>
      </w:r>
      <w:r w:rsidR="00C767F0" w:rsidRPr="000D0092">
        <w:rPr>
          <w:rFonts w:cs="Times New Roman"/>
          <w:b/>
          <w:bCs w:val="0"/>
          <w:sz w:val="20"/>
          <w:szCs w:val="20"/>
          <w:lang w:bidi="ar-SA"/>
        </w:rPr>
        <w:t>Work Health and Safety Act 2020</w:t>
      </w:r>
      <w:r w:rsidR="009318A8" w:rsidRPr="000D0092">
        <w:rPr>
          <w:rFonts w:cs="Times New Roman"/>
          <w:sz w:val="20"/>
          <w:szCs w:val="20"/>
          <w:lang w:bidi="ar-SA"/>
        </w:rPr>
        <w:t xml:space="preserve"> and the </w:t>
      </w:r>
      <w:r w:rsidR="009318A8" w:rsidRPr="000D0092">
        <w:rPr>
          <w:rFonts w:cs="Times New Roman"/>
          <w:b/>
          <w:bCs w:val="0"/>
          <w:sz w:val="20"/>
          <w:szCs w:val="20"/>
          <w:lang w:bidi="ar-SA"/>
        </w:rPr>
        <w:t>Work, Health &amp; Safety (General) Regulations 2022</w:t>
      </w:r>
      <w:r w:rsidR="00C767F0" w:rsidRPr="000D0092">
        <w:rPr>
          <w:rFonts w:cs="Times New Roman"/>
          <w:sz w:val="20"/>
          <w:szCs w:val="20"/>
          <w:lang w:bidi="ar-SA"/>
        </w:rPr>
        <w:t xml:space="preserve"> to protect the health, safety and welfare of workers or employees, are met</w:t>
      </w:r>
      <w:bookmarkEnd w:id="0"/>
      <w:r w:rsidR="00C767F0" w:rsidRPr="000D0092">
        <w:rPr>
          <w:rFonts w:cs="Times New Roman"/>
          <w:sz w:val="20"/>
          <w:szCs w:val="20"/>
          <w:lang w:bidi="ar-SA"/>
        </w:rPr>
        <w:t>.</w:t>
      </w:r>
    </w:p>
    <w:p w14:paraId="39F4A92F" w14:textId="7B15EE23" w:rsidR="00792F25" w:rsidRDefault="007B1EE4" w:rsidP="7B7B3E98">
      <w:pPr>
        <w:pStyle w:val="ListParagraph"/>
        <w:numPr>
          <w:ilvl w:val="0"/>
          <w:numId w:val="1"/>
        </w:numPr>
        <w:spacing w:before="0" w:after="0"/>
        <w:ind w:hanging="720"/>
        <w:jc w:val="both"/>
        <w:rPr>
          <w:rFonts w:cs="Times New Roman"/>
          <w:sz w:val="20"/>
          <w:szCs w:val="20"/>
          <w:lang w:bidi="ar-SA"/>
        </w:rPr>
      </w:pPr>
      <w:bookmarkStart w:id="1" w:name="_Hlk125985885"/>
      <w:r w:rsidRPr="000D0092">
        <w:rPr>
          <w:rFonts w:cs="Times New Roman"/>
          <w:sz w:val="20"/>
          <w:szCs w:val="20"/>
          <w:lang w:bidi="ar-SA"/>
        </w:rPr>
        <w:t xml:space="preserve">Employer </w:t>
      </w:r>
      <w:r w:rsidR="007B7366" w:rsidRPr="000D0092">
        <w:rPr>
          <w:rFonts w:cs="Times New Roman"/>
          <w:sz w:val="20"/>
          <w:szCs w:val="20"/>
          <w:lang w:bidi="ar-SA"/>
        </w:rPr>
        <w:t>provides evidence of Certificates of Currency for</w:t>
      </w:r>
      <w:r w:rsidR="003E26EA" w:rsidRPr="000D0092">
        <w:rPr>
          <w:rFonts w:cs="Times New Roman"/>
          <w:sz w:val="20"/>
          <w:szCs w:val="20"/>
          <w:lang w:bidi="ar-SA"/>
        </w:rPr>
        <w:t xml:space="preserve"> Public </w:t>
      </w:r>
      <w:r w:rsidR="00A034C6">
        <w:rPr>
          <w:rFonts w:cs="Times New Roman"/>
          <w:sz w:val="20"/>
          <w:szCs w:val="20"/>
          <w:lang w:bidi="ar-SA"/>
        </w:rPr>
        <w:t xml:space="preserve">and Products </w:t>
      </w:r>
      <w:r w:rsidR="003E26EA" w:rsidRPr="000D0092">
        <w:rPr>
          <w:rFonts w:cs="Times New Roman"/>
          <w:sz w:val="20"/>
          <w:szCs w:val="20"/>
          <w:lang w:bidi="ar-SA"/>
        </w:rPr>
        <w:t xml:space="preserve">Liability Insurance covering the </w:t>
      </w:r>
      <w:r w:rsidR="00500609">
        <w:rPr>
          <w:rFonts w:cs="Times New Roman"/>
          <w:sz w:val="20"/>
          <w:szCs w:val="20"/>
          <w:lang w:bidi="ar-SA"/>
        </w:rPr>
        <w:t xml:space="preserve">legal </w:t>
      </w:r>
      <w:r w:rsidR="003E26EA" w:rsidRPr="000D0092">
        <w:rPr>
          <w:rFonts w:cs="Times New Roman"/>
          <w:sz w:val="20"/>
          <w:szCs w:val="20"/>
          <w:lang w:bidi="ar-SA"/>
        </w:rPr>
        <w:t>liability of the host employer under statute and common law, for an amount not less than $</w:t>
      </w:r>
      <w:r w:rsidR="00360164">
        <w:rPr>
          <w:rFonts w:cs="Times New Roman"/>
          <w:sz w:val="20"/>
          <w:szCs w:val="20"/>
          <w:lang w:bidi="ar-SA"/>
        </w:rPr>
        <w:t>10</w:t>
      </w:r>
      <w:r w:rsidR="003E26EA" w:rsidRPr="000D0092">
        <w:rPr>
          <w:rFonts w:cs="Times New Roman"/>
          <w:sz w:val="20"/>
          <w:szCs w:val="20"/>
          <w:lang w:bidi="ar-SA"/>
        </w:rPr>
        <w:t>,000,000 for any one occurrence</w:t>
      </w:r>
      <w:r w:rsidR="005E0A79">
        <w:rPr>
          <w:rFonts w:cs="Times New Roman"/>
          <w:sz w:val="20"/>
          <w:szCs w:val="20"/>
          <w:lang w:bidi="ar-SA"/>
        </w:rPr>
        <w:t xml:space="preserve"> except for products liability </w:t>
      </w:r>
      <w:r w:rsidR="004D42FC">
        <w:rPr>
          <w:rFonts w:cs="Times New Roman"/>
          <w:sz w:val="20"/>
          <w:szCs w:val="20"/>
          <w:lang w:bidi="ar-SA"/>
        </w:rPr>
        <w:t xml:space="preserve">limited </w:t>
      </w:r>
      <w:r w:rsidR="005E0A79">
        <w:rPr>
          <w:rFonts w:cs="Times New Roman"/>
          <w:sz w:val="20"/>
          <w:szCs w:val="20"/>
          <w:lang w:bidi="ar-SA"/>
        </w:rPr>
        <w:t xml:space="preserve">in the aggregate </w:t>
      </w:r>
      <w:r w:rsidR="00043CAB">
        <w:rPr>
          <w:rFonts w:cs="Times New Roman"/>
          <w:sz w:val="20"/>
          <w:szCs w:val="20"/>
          <w:lang w:bidi="ar-SA"/>
        </w:rPr>
        <w:t>to $10,000,000; and</w:t>
      </w:r>
      <w:r w:rsidR="00935E65">
        <w:rPr>
          <w:rFonts w:cs="Times New Roman"/>
          <w:sz w:val="20"/>
          <w:szCs w:val="20"/>
          <w:lang w:bidi="ar-SA"/>
        </w:rPr>
        <w:t xml:space="preserve"> </w:t>
      </w:r>
    </w:p>
    <w:p w14:paraId="7CD55265" w14:textId="17B07C64" w:rsidR="007B7366" w:rsidRPr="00792F25" w:rsidRDefault="00743608" w:rsidP="7B7B3E98">
      <w:pPr>
        <w:pStyle w:val="ListParagraph"/>
        <w:numPr>
          <w:ilvl w:val="0"/>
          <w:numId w:val="1"/>
        </w:numPr>
        <w:spacing w:before="0" w:after="0"/>
        <w:ind w:hanging="720"/>
        <w:jc w:val="both"/>
        <w:rPr>
          <w:rFonts w:cs="Times New Roman"/>
          <w:strike/>
          <w:sz w:val="20"/>
          <w:szCs w:val="20"/>
          <w:lang w:bidi="ar-SA"/>
        </w:rPr>
      </w:pPr>
      <w:r>
        <w:rPr>
          <w:rFonts w:cs="Times New Roman"/>
          <w:sz w:val="20"/>
          <w:szCs w:val="20"/>
          <w:lang w:bidi="ar-SA"/>
        </w:rPr>
        <w:t>Worker’s</w:t>
      </w:r>
      <w:r w:rsidR="000E0FF7">
        <w:rPr>
          <w:rFonts w:cs="Times New Roman"/>
          <w:sz w:val="20"/>
          <w:szCs w:val="20"/>
          <w:lang w:bidi="ar-SA"/>
        </w:rPr>
        <w:t>’ Compensation/Employer’s Indemnity Insurance in accordance with</w:t>
      </w:r>
      <w:r w:rsidR="008F4E9A">
        <w:rPr>
          <w:rFonts w:cs="Times New Roman"/>
          <w:sz w:val="20"/>
          <w:szCs w:val="20"/>
          <w:lang w:bidi="ar-SA"/>
        </w:rPr>
        <w:t xml:space="preserve"> the provisions of the Workers’ Compensation and Injury </w:t>
      </w:r>
      <w:r w:rsidR="009A206F">
        <w:rPr>
          <w:rFonts w:cs="Times New Roman"/>
          <w:sz w:val="20"/>
          <w:szCs w:val="20"/>
          <w:lang w:bidi="ar-SA"/>
        </w:rPr>
        <w:t>M</w:t>
      </w:r>
      <w:r w:rsidR="008F4E9A">
        <w:rPr>
          <w:rFonts w:cs="Times New Roman"/>
          <w:sz w:val="20"/>
          <w:szCs w:val="20"/>
          <w:lang w:bidi="ar-SA"/>
        </w:rPr>
        <w:t xml:space="preserve">anagement Act </w:t>
      </w:r>
      <w:r w:rsidR="009A206F">
        <w:rPr>
          <w:rFonts w:cs="Times New Roman"/>
          <w:sz w:val="20"/>
          <w:szCs w:val="20"/>
          <w:lang w:bidi="ar-SA"/>
        </w:rPr>
        <w:t>2023</w:t>
      </w:r>
      <w:r w:rsidR="008F4E9A">
        <w:rPr>
          <w:rFonts w:cs="Times New Roman"/>
          <w:sz w:val="20"/>
          <w:szCs w:val="20"/>
          <w:lang w:bidi="ar-SA"/>
        </w:rPr>
        <w:t xml:space="preserve"> (WA)</w:t>
      </w:r>
      <w:r w:rsidR="00FB6748">
        <w:rPr>
          <w:rFonts w:cs="Times New Roman"/>
          <w:sz w:val="20"/>
          <w:szCs w:val="20"/>
          <w:lang w:bidi="ar-SA"/>
        </w:rPr>
        <w:t xml:space="preserve"> (</w:t>
      </w:r>
      <w:r w:rsidR="001C6DD7">
        <w:rPr>
          <w:rFonts w:cs="Times New Roman"/>
          <w:sz w:val="20"/>
          <w:szCs w:val="20"/>
          <w:lang w:bidi="ar-SA"/>
        </w:rPr>
        <w:t>the WCIM Act 2023)</w:t>
      </w:r>
      <w:r w:rsidR="00AA4452">
        <w:rPr>
          <w:rFonts w:cs="Times New Roman"/>
          <w:sz w:val="20"/>
          <w:szCs w:val="20"/>
          <w:lang w:bidi="ar-SA"/>
        </w:rPr>
        <w:t>.</w:t>
      </w:r>
      <w:r w:rsidR="00731B99">
        <w:rPr>
          <w:rFonts w:cs="Times New Roman"/>
          <w:sz w:val="20"/>
          <w:szCs w:val="20"/>
          <w:lang w:bidi="ar-SA"/>
        </w:rPr>
        <w:t xml:space="preserve"> including cover </w:t>
      </w:r>
      <w:r w:rsidR="00731B99">
        <w:rPr>
          <w:rFonts w:cs="Times New Roman"/>
          <w:sz w:val="20"/>
          <w:szCs w:val="20"/>
          <w:lang w:bidi="ar-SA"/>
        </w:rPr>
        <w:lastRenderedPageBreak/>
        <w:t>for common law liability for an amount not less than $50,000,000</w:t>
      </w:r>
      <w:r w:rsidR="002523BC">
        <w:rPr>
          <w:rFonts w:cs="Times New Roman"/>
          <w:sz w:val="20"/>
          <w:szCs w:val="20"/>
          <w:lang w:bidi="ar-SA"/>
        </w:rPr>
        <w:t xml:space="preserve"> </w:t>
      </w:r>
      <w:r w:rsidR="0032407D">
        <w:rPr>
          <w:rFonts w:cs="Times New Roman"/>
          <w:sz w:val="20"/>
          <w:szCs w:val="20"/>
          <w:lang w:bidi="ar-SA"/>
        </w:rPr>
        <w:t xml:space="preserve">for </w:t>
      </w:r>
      <w:r w:rsidR="002523BC">
        <w:rPr>
          <w:rFonts w:cs="Times New Roman"/>
          <w:sz w:val="20"/>
          <w:szCs w:val="20"/>
          <w:lang w:bidi="ar-SA"/>
        </w:rPr>
        <w:t>any one event in respect of the host employe</w:t>
      </w:r>
      <w:r w:rsidR="00B86507">
        <w:rPr>
          <w:rFonts w:cs="Times New Roman"/>
          <w:sz w:val="20"/>
          <w:szCs w:val="20"/>
          <w:lang w:bidi="ar-SA"/>
        </w:rPr>
        <w:t>r.</w:t>
      </w:r>
    </w:p>
    <w:bookmarkEnd w:id="1"/>
    <w:p w14:paraId="4F332CE4" w14:textId="77777777" w:rsidR="008A2228" w:rsidRPr="009E6F3E" w:rsidRDefault="008A2228" w:rsidP="002511B2">
      <w:pPr>
        <w:pStyle w:val="ListParagraph"/>
        <w:numPr>
          <w:ilvl w:val="0"/>
          <w:numId w:val="1"/>
        </w:numPr>
        <w:spacing w:before="0" w:after="0"/>
        <w:ind w:hanging="720"/>
        <w:jc w:val="both"/>
        <w:rPr>
          <w:rFonts w:cs="Times New Roman"/>
          <w:sz w:val="20"/>
          <w:szCs w:val="20"/>
          <w:lang w:bidi="ar-SA"/>
        </w:rPr>
      </w:pPr>
      <w:r w:rsidRPr="7B7B3E98">
        <w:rPr>
          <w:rFonts w:cs="Times New Roman"/>
          <w:sz w:val="20"/>
          <w:szCs w:val="20"/>
          <w:lang w:bidi="ar-SA"/>
        </w:rPr>
        <w:t>Student will be given instructions on emergency procedures and assembly points, if applicable.</w:t>
      </w:r>
    </w:p>
    <w:p w14:paraId="4F332CE5" w14:textId="77777777" w:rsidR="008A2228" w:rsidRPr="00560EA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Student will be shown the location of First Aid facilities and made aware of who the First Aid Officers are.</w:t>
      </w:r>
    </w:p>
    <w:p w14:paraId="4F332CE6" w14:textId="77777777" w:rsidR="008A2228" w:rsidRPr="00560EA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Student will be instructed to report immediately any accidents, hazards or incidents to the host employer.</w:t>
      </w:r>
    </w:p>
    <w:p w14:paraId="4F332CE7" w14:textId="046805DE" w:rsidR="008A222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Student will be given instructions on mandatory Personal Protective Equipment (PPE) required to be worn.</w:t>
      </w:r>
    </w:p>
    <w:p w14:paraId="4F332CE8" w14:textId="1282DC83" w:rsidR="008A2228" w:rsidRPr="00560EA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Student is not to use any equipment at the host employer</w:t>
      </w:r>
      <w:r w:rsidR="0013763C">
        <w:rPr>
          <w:rFonts w:cs="Times New Roman"/>
          <w:bCs w:val="0"/>
          <w:sz w:val="20"/>
          <w:szCs w:val="20"/>
          <w:lang w:bidi="ar-SA"/>
        </w:rPr>
        <w:t>’s</w:t>
      </w:r>
      <w:r w:rsidRPr="00560EA8">
        <w:rPr>
          <w:rFonts w:cs="Times New Roman"/>
          <w:bCs w:val="0"/>
          <w:sz w:val="20"/>
          <w:szCs w:val="20"/>
          <w:lang w:bidi="ar-SA"/>
        </w:rPr>
        <w:t xml:space="preserve"> premises unless </w:t>
      </w:r>
      <w:r w:rsidR="003E26EA">
        <w:rPr>
          <w:rFonts w:cs="Times New Roman"/>
          <w:bCs w:val="0"/>
          <w:sz w:val="20"/>
          <w:szCs w:val="20"/>
          <w:lang w:bidi="ar-SA"/>
        </w:rPr>
        <w:t>instruction and demonstration</w:t>
      </w:r>
      <w:r w:rsidR="007B7366">
        <w:rPr>
          <w:rFonts w:cs="Times New Roman"/>
          <w:bCs w:val="0"/>
          <w:sz w:val="20"/>
          <w:szCs w:val="20"/>
          <w:lang w:bidi="ar-SA"/>
        </w:rPr>
        <w:t xml:space="preserve"> </w:t>
      </w:r>
      <w:r w:rsidR="003E26EA" w:rsidRPr="00560EA8">
        <w:rPr>
          <w:rFonts w:cs="Times New Roman"/>
          <w:bCs w:val="0"/>
          <w:sz w:val="20"/>
          <w:szCs w:val="20"/>
          <w:lang w:bidi="ar-SA"/>
        </w:rPr>
        <w:t xml:space="preserve">on its </w:t>
      </w:r>
      <w:r w:rsidR="003E26EA">
        <w:rPr>
          <w:rFonts w:cs="Times New Roman"/>
          <w:bCs w:val="0"/>
          <w:sz w:val="20"/>
          <w:szCs w:val="20"/>
          <w:lang w:bidi="ar-SA"/>
        </w:rPr>
        <w:t xml:space="preserve">safe </w:t>
      </w:r>
      <w:r w:rsidR="003E26EA" w:rsidRPr="00560EA8">
        <w:rPr>
          <w:rFonts w:cs="Times New Roman"/>
          <w:bCs w:val="0"/>
          <w:sz w:val="20"/>
          <w:szCs w:val="20"/>
          <w:lang w:bidi="ar-SA"/>
        </w:rPr>
        <w:t xml:space="preserve">use </w:t>
      </w:r>
      <w:r w:rsidR="007B7366">
        <w:rPr>
          <w:rFonts w:cs="Times New Roman"/>
          <w:bCs w:val="0"/>
          <w:sz w:val="20"/>
          <w:szCs w:val="20"/>
          <w:lang w:bidi="ar-SA"/>
        </w:rPr>
        <w:t>has been provided by the Host Employer</w:t>
      </w:r>
      <w:r w:rsidR="003E26EA">
        <w:rPr>
          <w:rFonts w:cs="Times New Roman"/>
          <w:bCs w:val="0"/>
          <w:sz w:val="20"/>
          <w:szCs w:val="20"/>
          <w:lang w:bidi="ar-SA"/>
        </w:rPr>
        <w:t xml:space="preserve">, </w:t>
      </w:r>
      <w:r w:rsidRPr="00560EA8">
        <w:rPr>
          <w:rFonts w:cs="Times New Roman"/>
          <w:bCs w:val="0"/>
          <w:sz w:val="20"/>
          <w:szCs w:val="20"/>
          <w:lang w:bidi="ar-SA"/>
        </w:rPr>
        <w:t>and the potential hazards are explained.</w:t>
      </w:r>
    </w:p>
    <w:p w14:paraId="4F332CE9" w14:textId="77777777" w:rsidR="008A2228" w:rsidRPr="00560EA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 w:rsidRPr="00560EA8">
        <w:rPr>
          <w:rFonts w:cs="Times New Roman"/>
          <w:bCs w:val="0"/>
          <w:sz w:val="20"/>
          <w:szCs w:val="20"/>
          <w:lang w:bidi="ar-SA"/>
        </w:rPr>
        <w:t>Student will be advised on the procedure of reporting any damage or faulty equipment, as well as the appropriate lock out and tag out procedures.</w:t>
      </w:r>
    </w:p>
    <w:p w14:paraId="4F332CEA" w14:textId="74DFD21A" w:rsidR="008A2228" w:rsidRPr="00560EA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sz w:val="20"/>
          <w:szCs w:val="20"/>
          <w:lang w:bidi="ar-SA"/>
        </w:rPr>
      </w:pPr>
      <w:r w:rsidRPr="7B7B3E98">
        <w:rPr>
          <w:rFonts w:cs="Times New Roman"/>
          <w:sz w:val="20"/>
          <w:szCs w:val="20"/>
          <w:lang w:bidi="ar-SA"/>
        </w:rPr>
        <w:t>If dealing with hazardous chemicals, the student will be aware of the location of Safety Data Sheets (SDS).</w:t>
      </w:r>
    </w:p>
    <w:p w14:paraId="4F332CEB" w14:textId="77777777" w:rsidR="008A2228" w:rsidRDefault="008A2228" w:rsidP="002511B2">
      <w:pPr>
        <w:numPr>
          <w:ilvl w:val="0"/>
          <w:numId w:val="1"/>
        </w:numPr>
        <w:spacing w:before="0" w:after="0"/>
        <w:ind w:hanging="720"/>
        <w:contextualSpacing/>
        <w:jc w:val="both"/>
        <w:rPr>
          <w:rFonts w:cs="Times New Roman"/>
          <w:bCs w:val="0"/>
          <w:sz w:val="20"/>
          <w:szCs w:val="20"/>
          <w:lang w:bidi="ar-SA"/>
        </w:rPr>
      </w:pPr>
      <w:r>
        <w:rPr>
          <w:rFonts w:cs="Times New Roman"/>
          <w:bCs w:val="0"/>
          <w:sz w:val="20"/>
          <w:szCs w:val="20"/>
          <w:lang w:bidi="ar-SA"/>
        </w:rPr>
        <w:t xml:space="preserve">South Metropolitan TAFE </w:t>
      </w:r>
      <w:r w:rsidRPr="00560EA8">
        <w:rPr>
          <w:rFonts w:cs="Times New Roman"/>
          <w:bCs w:val="0"/>
          <w:sz w:val="20"/>
          <w:szCs w:val="20"/>
          <w:lang w:bidi="ar-SA"/>
        </w:rPr>
        <w:t>may visit the student during the work placement.</w:t>
      </w:r>
    </w:p>
    <w:p w14:paraId="4F332CEC" w14:textId="77777777" w:rsidR="00542FE0" w:rsidRPr="00560EA8" w:rsidRDefault="00542FE0" w:rsidP="00542FE0">
      <w:pPr>
        <w:spacing w:before="0" w:after="0"/>
        <w:ind w:left="720"/>
        <w:contextualSpacing/>
        <w:rPr>
          <w:rFonts w:cs="Times New Roman"/>
          <w:bCs w:val="0"/>
          <w:sz w:val="20"/>
          <w:szCs w:val="20"/>
          <w:lang w:bidi="ar-SA"/>
        </w:rPr>
      </w:pPr>
    </w:p>
    <w:p w14:paraId="650B7DCB" w14:textId="77777777" w:rsidR="009318A8" w:rsidRDefault="009318A8">
      <w:pPr>
        <w:rPr>
          <w:b/>
          <w:sz w:val="22"/>
          <w:szCs w:val="22"/>
        </w:rPr>
      </w:pPr>
    </w:p>
    <w:p w14:paraId="2B683746" w14:textId="77777777" w:rsidR="009E4817" w:rsidRDefault="009E4817">
      <w:pPr>
        <w:rPr>
          <w:b/>
          <w:sz w:val="22"/>
          <w:szCs w:val="22"/>
        </w:rPr>
      </w:pPr>
    </w:p>
    <w:p w14:paraId="4F332CED" w14:textId="0EA82E79" w:rsidR="00362210" w:rsidRDefault="00362210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</w:t>
      </w:r>
      <w:r w:rsidRPr="00362210">
        <w:rPr>
          <w:b/>
          <w:sz w:val="22"/>
          <w:szCs w:val="22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835"/>
      </w:tblGrid>
      <w:tr w:rsidR="0042769A" w14:paraId="3E080F0D" w14:textId="075A4232" w:rsidTr="00444E0A">
        <w:tc>
          <w:tcPr>
            <w:tcW w:w="1838" w:type="dxa"/>
          </w:tcPr>
          <w:p w14:paraId="2673417E" w14:textId="23D5F127" w:rsidR="0042769A" w:rsidRDefault="004276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Name</w:t>
            </w:r>
          </w:p>
        </w:tc>
        <w:tc>
          <w:tcPr>
            <w:tcW w:w="7655" w:type="dxa"/>
            <w:gridSpan w:val="3"/>
          </w:tcPr>
          <w:p w14:paraId="2CAA3036" w14:textId="77777777" w:rsidR="0042769A" w:rsidRDefault="0042769A">
            <w:pPr>
              <w:rPr>
                <w:b/>
                <w:sz w:val="22"/>
                <w:szCs w:val="22"/>
              </w:rPr>
            </w:pPr>
          </w:p>
        </w:tc>
      </w:tr>
      <w:tr w:rsidR="00F95909" w14:paraId="6ADA4746" w14:textId="18085C5D" w:rsidTr="00F95909">
        <w:tc>
          <w:tcPr>
            <w:tcW w:w="1838" w:type="dxa"/>
            <w:tcBorders>
              <w:bottom w:val="single" w:sz="4" w:space="0" w:color="auto"/>
            </w:tcBorders>
          </w:tcPr>
          <w:p w14:paraId="563644A8" w14:textId="007ADAB8" w:rsidR="00F95909" w:rsidRDefault="004276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TAFE ID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34B8146" w14:textId="77777777" w:rsidR="00F95909" w:rsidRDefault="00F95909">
            <w:pPr>
              <w:rPr>
                <w:b/>
                <w:sz w:val="22"/>
                <w:szCs w:val="22"/>
              </w:rPr>
            </w:pPr>
          </w:p>
          <w:p w14:paraId="13CC1FF9" w14:textId="77777777" w:rsidR="00F95909" w:rsidRDefault="00F95909">
            <w:pPr>
              <w:rPr>
                <w:b/>
                <w:sz w:val="22"/>
                <w:szCs w:val="22"/>
              </w:rPr>
            </w:pPr>
          </w:p>
        </w:tc>
      </w:tr>
      <w:tr w:rsidR="0042769A" w14:paraId="78CB9A81" w14:textId="18F3522D" w:rsidTr="00BD6899">
        <w:tc>
          <w:tcPr>
            <w:tcW w:w="1838" w:type="dxa"/>
            <w:tcBorders>
              <w:bottom w:val="single" w:sz="4" w:space="0" w:color="auto"/>
            </w:tcBorders>
          </w:tcPr>
          <w:p w14:paraId="52ED3839" w14:textId="04256B96" w:rsidR="0042769A" w:rsidRDefault="004276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 No.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9A43D19" w14:textId="2A9D0973" w:rsidR="0042769A" w:rsidRDefault="0042769A">
            <w:pPr>
              <w:rPr>
                <w:b/>
                <w:sz w:val="22"/>
                <w:szCs w:val="22"/>
              </w:rPr>
            </w:pPr>
          </w:p>
        </w:tc>
      </w:tr>
      <w:tr w:rsidR="00F95909" w14:paraId="5C0B8D05" w14:textId="77777777" w:rsidTr="00F95909"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6F397" w14:textId="77777777" w:rsidR="00F95909" w:rsidRDefault="00F95909">
            <w:pPr>
              <w:rPr>
                <w:b/>
                <w:sz w:val="22"/>
                <w:szCs w:val="22"/>
              </w:rPr>
            </w:pPr>
          </w:p>
        </w:tc>
      </w:tr>
      <w:tr w:rsidR="00F95909" w14:paraId="24D35949" w14:textId="77777777" w:rsidTr="00F95909">
        <w:tc>
          <w:tcPr>
            <w:tcW w:w="1838" w:type="dxa"/>
            <w:tcBorders>
              <w:top w:val="single" w:sz="4" w:space="0" w:color="auto"/>
            </w:tcBorders>
          </w:tcPr>
          <w:p w14:paraId="3EAA2370" w14:textId="2C64E6E7" w:rsidR="00F95909" w:rsidRDefault="00F959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TAFE Course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01E4FF0" w14:textId="77777777" w:rsidR="00F95909" w:rsidRDefault="00F9590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ED7245" w14:textId="68CF2175" w:rsidR="00F95909" w:rsidRDefault="00F959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14590DE" w14:textId="77777777" w:rsidR="00F95909" w:rsidRDefault="00F95909">
            <w:pPr>
              <w:rPr>
                <w:b/>
                <w:sz w:val="22"/>
                <w:szCs w:val="22"/>
              </w:rPr>
            </w:pPr>
          </w:p>
        </w:tc>
      </w:tr>
      <w:tr w:rsidR="00F95909" w14:paraId="20043A6C" w14:textId="77777777" w:rsidTr="00F95909">
        <w:tc>
          <w:tcPr>
            <w:tcW w:w="1838" w:type="dxa"/>
          </w:tcPr>
          <w:p w14:paraId="3A8E56A3" w14:textId="2078C62A" w:rsidR="00F95909" w:rsidRDefault="00F959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from:</w:t>
            </w:r>
          </w:p>
        </w:tc>
        <w:tc>
          <w:tcPr>
            <w:tcW w:w="3119" w:type="dxa"/>
          </w:tcPr>
          <w:p w14:paraId="019E770C" w14:textId="5456EAC9" w:rsidR="00F95909" w:rsidRDefault="00F9590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9B3F1" w14:textId="12D47D4E" w:rsidR="00F95909" w:rsidRDefault="00F959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to:</w:t>
            </w:r>
          </w:p>
        </w:tc>
        <w:tc>
          <w:tcPr>
            <w:tcW w:w="2835" w:type="dxa"/>
          </w:tcPr>
          <w:p w14:paraId="21890151" w14:textId="77777777" w:rsidR="00F95909" w:rsidRDefault="00F95909">
            <w:pPr>
              <w:rPr>
                <w:b/>
                <w:sz w:val="22"/>
                <w:szCs w:val="22"/>
              </w:rPr>
            </w:pPr>
          </w:p>
        </w:tc>
      </w:tr>
    </w:tbl>
    <w:p w14:paraId="049082C4" w14:textId="77777777" w:rsidR="009E4817" w:rsidRPr="00362210" w:rsidRDefault="009E4817">
      <w:pPr>
        <w:rPr>
          <w:b/>
          <w:sz w:val="22"/>
          <w:szCs w:val="22"/>
        </w:rPr>
      </w:pPr>
    </w:p>
    <w:p w14:paraId="4F332CFB" w14:textId="77777777" w:rsidR="00362210" w:rsidRDefault="00362210">
      <w:pPr>
        <w:rPr>
          <w:sz w:val="20"/>
          <w:szCs w:val="20"/>
        </w:rPr>
      </w:pPr>
    </w:p>
    <w:p w14:paraId="64FF4A3E" w14:textId="77777777" w:rsidR="009E4817" w:rsidRDefault="009E4817">
      <w:pPr>
        <w:rPr>
          <w:sz w:val="20"/>
          <w:szCs w:val="20"/>
        </w:rPr>
      </w:pPr>
    </w:p>
    <w:p w14:paraId="4F332CFC" w14:textId="77777777" w:rsidR="00362210" w:rsidRDefault="00362210">
      <w:pPr>
        <w:rPr>
          <w:b/>
          <w:sz w:val="22"/>
          <w:szCs w:val="22"/>
        </w:rPr>
      </w:pPr>
      <w:r w:rsidRPr="00362210">
        <w:rPr>
          <w:b/>
          <w:sz w:val="22"/>
          <w:szCs w:val="22"/>
        </w:rPr>
        <w:t>EMPLOYER:</w:t>
      </w:r>
    </w:p>
    <w:p w14:paraId="4F332CFE" w14:textId="092672F3" w:rsidR="00362210" w:rsidRDefault="00362210">
      <w:pPr>
        <w:rPr>
          <w:sz w:val="22"/>
          <w:szCs w:val="22"/>
        </w:rPr>
      </w:pPr>
      <w:r w:rsidRPr="00362210">
        <w:rPr>
          <w:sz w:val="22"/>
          <w:szCs w:val="22"/>
        </w:rPr>
        <w:t>I have read and agree to work placement conditions outlined above.</w:t>
      </w:r>
    </w:p>
    <w:p w14:paraId="23147F64" w14:textId="6467EB38" w:rsidR="00F95909" w:rsidRDefault="00F95909">
      <w:pPr>
        <w:rPr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835"/>
      </w:tblGrid>
      <w:tr w:rsidR="00F95909" w14:paraId="77B135C2" w14:textId="77777777" w:rsidTr="007B39DB">
        <w:tc>
          <w:tcPr>
            <w:tcW w:w="1838" w:type="dxa"/>
          </w:tcPr>
          <w:p w14:paraId="3112436E" w14:textId="5BE567A5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Host Employer</w:t>
            </w:r>
          </w:p>
        </w:tc>
        <w:tc>
          <w:tcPr>
            <w:tcW w:w="7655" w:type="dxa"/>
            <w:gridSpan w:val="3"/>
          </w:tcPr>
          <w:p w14:paraId="5DF76A2D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5B366B75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64684584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0F3FC47B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  <w:p w14:paraId="1C6148E6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0A37171C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08B80192" w14:textId="3D7C7A4D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Authorised Representative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1620FA82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3E4E09C9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3D2DF533" w14:textId="1AEC8A71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No.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27247FF8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5D49E6E9" w14:textId="77777777" w:rsidTr="00F95909">
        <w:tc>
          <w:tcPr>
            <w:tcW w:w="1838" w:type="dxa"/>
            <w:tcBorders>
              <w:bottom w:val="single" w:sz="4" w:space="0" w:color="auto"/>
            </w:tcBorders>
          </w:tcPr>
          <w:p w14:paraId="51C5416B" w14:textId="2592CDA4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293942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  <w:p w14:paraId="176B7E84" w14:textId="4DD5BFBB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E13CDD" w14:textId="2C16E541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E89286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</w:tbl>
    <w:p w14:paraId="49459FDB" w14:textId="77777777" w:rsidR="009E4817" w:rsidRDefault="009E4817">
      <w:pPr>
        <w:rPr>
          <w:sz w:val="22"/>
          <w:szCs w:val="22"/>
        </w:rPr>
      </w:pPr>
    </w:p>
    <w:p w14:paraId="62D295EB" w14:textId="77777777" w:rsidR="009E4817" w:rsidRDefault="009E4817">
      <w:pPr>
        <w:rPr>
          <w:sz w:val="22"/>
          <w:szCs w:val="22"/>
        </w:rPr>
      </w:pPr>
    </w:p>
    <w:p w14:paraId="54659EBA" w14:textId="77777777" w:rsidR="009E4817" w:rsidRDefault="009E4817">
      <w:pPr>
        <w:rPr>
          <w:sz w:val="22"/>
          <w:szCs w:val="22"/>
        </w:rPr>
      </w:pPr>
    </w:p>
    <w:p w14:paraId="4F332D0A" w14:textId="77777777" w:rsidR="00362210" w:rsidRDefault="00362210">
      <w:pPr>
        <w:rPr>
          <w:sz w:val="20"/>
          <w:szCs w:val="20"/>
        </w:rPr>
      </w:pPr>
    </w:p>
    <w:p w14:paraId="4F332D0B" w14:textId="77777777" w:rsidR="00362210" w:rsidRPr="00362210" w:rsidRDefault="00362210">
      <w:pPr>
        <w:rPr>
          <w:b/>
          <w:sz w:val="22"/>
          <w:szCs w:val="22"/>
        </w:rPr>
      </w:pPr>
      <w:r w:rsidRPr="00362210">
        <w:rPr>
          <w:b/>
          <w:sz w:val="22"/>
          <w:szCs w:val="22"/>
        </w:rPr>
        <w:t>SUPERVIS</w:t>
      </w:r>
      <w:r w:rsidR="002511B2">
        <w:rPr>
          <w:b/>
          <w:sz w:val="22"/>
          <w:szCs w:val="22"/>
        </w:rPr>
        <w:t>I</w:t>
      </w:r>
      <w:r w:rsidRPr="00362210">
        <w:rPr>
          <w:b/>
          <w:sz w:val="22"/>
          <w:szCs w:val="22"/>
        </w:rPr>
        <w:t>NG LECTURER: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835"/>
      </w:tblGrid>
      <w:tr w:rsidR="00F95909" w14:paraId="70D4651B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1506B869" w14:textId="4139E85F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DDD60B9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01A69520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1F37BD17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No.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85DCDA2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  <w:tr w:rsidR="0076783B" w14:paraId="18519D0E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187A365B" w14:textId="372897B2" w:rsidR="0076783B" w:rsidRDefault="0076783B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2383F4C3" w14:textId="77777777" w:rsidR="0076783B" w:rsidRDefault="0076783B" w:rsidP="008E413D">
            <w:pPr>
              <w:rPr>
                <w:b/>
                <w:sz w:val="22"/>
                <w:szCs w:val="22"/>
              </w:rPr>
            </w:pPr>
          </w:p>
        </w:tc>
      </w:tr>
      <w:tr w:rsidR="00F95909" w14:paraId="3AC4DB9C" w14:textId="77777777" w:rsidTr="008E413D">
        <w:tc>
          <w:tcPr>
            <w:tcW w:w="1838" w:type="dxa"/>
            <w:tcBorders>
              <w:bottom w:val="single" w:sz="4" w:space="0" w:color="auto"/>
            </w:tcBorders>
          </w:tcPr>
          <w:p w14:paraId="6EB394DC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2AE667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  <w:p w14:paraId="7A62AA84" w14:textId="65946671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34733A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3559DB" w14:textId="77777777" w:rsidR="00F95909" w:rsidRDefault="00F95909" w:rsidP="008E413D">
            <w:pPr>
              <w:rPr>
                <w:b/>
                <w:sz w:val="22"/>
                <w:szCs w:val="22"/>
              </w:rPr>
            </w:pPr>
          </w:p>
        </w:tc>
      </w:tr>
    </w:tbl>
    <w:p w14:paraId="4F332D15" w14:textId="77777777" w:rsidR="00362210" w:rsidRDefault="00362210"/>
    <w:p w14:paraId="4F332D1A" w14:textId="3A9EB851" w:rsidR="00362210" w:rsidRPr="00586E03" w:rsidRDefault="0076783B" w:rsidP="002511B2">
      <w:pPr>
        <w:jc w:val="both"/>
        <w:rPr>
          <w:i/>
          <w:color w:val="FF0000"/>
          <w:sz w:val="20"/>
          <w:szCs w:val="20"/>
        </w:rPr>
      </w:pPr>
      <w:r w:rsidRPr="0076783B">
        <w:rPr>
          <w:sz w:val="20"/>
          <w:szCs w:val="20"/>
        </w:rPr>
        <w:t>If you have any questions about the individual student placement, please reach out to the Supervising Lecturer at South Metropolitan TAFE.</w:t>
      </w:r>
    </w:p>
    <w:sectPr w:rsidR="00362210" w:rsidRPr="00586E03" w:rsidSect="000D009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70" w:right="991" w:bottom="142" w:left="102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7432" w14:textId="77777777" w:rsidR="004E3C0D" w:rsidRDefault="004E3C0D" w:rsidP="002511B2">
      <w:pPr>
        <w:spacing w:before="0" w:after="0"/>
      </w:pPr>
      <w:r>
        <w:separator/>
      </w:r>
    </w:p>
  </w:endnote>
  <w:endnote w:type="continuationSeparator" w:id="0">
    <w:p w14:paraId="23FCB119" w14:textId="77777777" w:rsidR="004E3C0D" w:rsidRDefault="004E3C0D" w:rsidP="002511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6102" w14:textId="77777777" w:rsidR="00AC3C52" w:rsidRPr="00CD2C18" w:rsidRDefault="00AC3C52" w:rsidP="00AC3C52">
    <w:pPr>
      <w:tabs>
        <w:tab w:val="left" w:pos="2430"/>
        <w:tab w:val="left" w:pos="2880"/>
      </w:tabs>
      <w:spacing w:before="0" w:after="0"/>
      <w:jc w:val="center"/>
      <w:rPr>
        <w:snapToGrid w:val="0"/>
        <w:sz w:val="20"/>
        <w:szCs w:val="20"/>
        <w:lang w:eastAsia="en-AU" w:bidi="ar-SA"/>
      </w:rPr>
    </w:pPr>
    <w:r w:rsidRPr="00CD2C18">
      <w:rPr>
        <w:snapToGrid w:val="0"/>
        <w:sz w:val="20"/>
        <w:szCs w:val="20"/>
        <w:lang w:eastAsia="en-AU" w:bidi="ar-SA"/>
      </w:rPr>
      <w:t>RTO Provider No. 52787</w:t>
    </w:r>
    <w:r>
      <w:rPr>
        <w:snapToGrid w:val="0"/>
        <w:sz w:val="20"/>
        <w:szCs w:val="20"/>
        <w:lang w:eastAsia="en-AU" w:bidi="ar-SA"/>
      </w:rPr>
      <w:t xml:space="preserve"> </w:t>
    </w:r>
    <w:r>
      <w:rPr>
        <w:rFonts w:eastAsiaTheme="minorEastAsia"/>
        <w:noProof/>
        <w:color w:val="1F497D"/>
        <w:sz w:val="20"/>
        <w:szCs w:val="20"/>
        <w:lang w:val="en-US" w:eastAsia="en-AU"/>
      </w:rPr>
      <w:t>|</w:t>
    </w:r>
    <w:r>
      <w:rPr>
        <w:snapToGrid w:val="0"/>
        <w:sz w:val="20"/>
        <w:szCs w:val="20"/>
        <w:lang w:eastAsia="en-AU" w:bidi="ar-SA"/>
      </w:rPr>
      <w:t xml:space="preserve"> </w:t>
    </w:r>
    <w:r w:rsidRPr="00CD2C18">
      <w:rPr>
        <w:snapToGrid w:val="0"/>
        <w:sz w:val="20"/>
        <w:szCs w:val="20"/>
        <w:lang w:eastAsia="en-AU" w:bidi="ar-SA"/>
      </w:rPr>
      <w:t>TAFE International WA Provider No. 52395 – CRICOS Code 00020G</w:t>
    </w:r>
  </w:p>
  <w:p w14:paraId="0DDA63A5" w14:textId="6F98EEE5" w:rsidR="00AC3C52" w:rsidRPr="00CD2C18" w:rsidRDefault="7B7B3E98" w:rsidP="00AC3C52">
    <w:pPr>
      <w:tabs>
        <w:tab w:val="left" w:pos="2880"/>
      </w:tabs>
      <w:spacing w:before="0" w:after="0"/>
      <w:jc w:val="center"/>
      <w:rPr>
        <w:snapToGrid w:val="0"/>
        <w:sz w:val="20"/>
        <w:szCs w:val="20"/>
        <w:lang w:eastAsia="en-AU" w:bidi="ar-SA"/>
      </w:rPr>
    </w:pPr>
    <w:r w:rsidRPr="00CD2C18">
      <w:rPr>
        <w:snapToGrid w:val="0"/>
        <w:sz w:val="20"/>
        <w:szCs w:val="20"/>
        <w:lang w:eastAsia="en-AU" w:bidi="ar-SA"/>
      </w:rPr>
      <w:t>Issue date:</w:t>
    </w:r>
    <w:r>
      <w:rPr>
        <w:snapToGrid w:val="0"/>
        <w:sz w:val="20"/>
        <w:szCs w:val="20"/>
        <w:lang w:eastAsia="en-AU" w:bidi="ar-SA"/>
      </w:rPr>
      <w:t xml:space="preserve"> 0</w:t>
    </w:r>
    <w:r w:rsidR="003246F5">
      <w:rPr>
        <w:snapToGrid w:val="0"/>
        <w:sz w:val="20"/>
        <w:szCs w:val="20"/>
        <w:lang w:eastAsia="en-AU" w:bidi="ar-SA"/>
      </w:rPr>
      <w:t>6</w:t>
    </w:r>
    <w:r>
      <w:rPr>
        <w:snapToGrid w:val="0"/>
        <w:sz w:val="20"/>
        <w:szCs w:val="20"/>
        <w:lang w:eastAsia="en-AU" w:bidi="ar-SA"/>
      </w:rPr>
      <w:t>/0</w:t>
    </w:r>
    <w:r w:rsidR="003246F5">
      <w:rPr>
        <w:snapToGrid w:val="0"/>
        <w:sz w:val="20"/>
        <w:szCs w:val="20"/>
        <w:lang w:eastAsia="en-AU" w:bidi="ar-SA"/>
      </w:rPr>
      <w:t>8</w:t>
    </w:r>
    <w:r>
      <w:rPr>
        <w:snapToGrid w:val="0"/>
        <w:sz w:val="20"/>
        <w:szCs w:val="20"/>
        <w:lang w:eastAsia="en-AU" w:bidi="ar-SA"/>
      </w:rPr>
      <w:t>/</w:t>
    </w:r>
    <w:r w:rsidR="007A4A07">
      <w:rPr>
        <w:snapToGrid w:val="0"/>
        <w:sz w:val="20"/>
        <w:szCs w:val="20"/>
        <w:lang w:eastAsia="en-AU" w:bidi="ar-SA"/>
      </w:rPr>
      <w:t>202</w:t>
    </w:r>
    <w:r w:rsidR="003246F5">
      <w:rPr>
        <w:snapToGrid w:val="0"/>
        <w:sz w:val="20"/>
        <w:szCs w:val="20"/>
        <w:lang w:eastAsia="en-AU" w:bidi="ar-SA"/>
      </w:rPr>
      <w:t>4</w:t>
    </w:r>
    <w:r w:rsidR="007A4A07">
      <w:rPr>
        <w:snapToGrid w:val="0"/>
        <w:sz w:val="20"/>
        <w:szCs w:val="20"/>
        <w:lang w:eastAsia="en-AU" w:bidi="ar-SA"/>
      </w:rPr>
      <w:t xml:space="preserve"> </w:t>
    </w:r>
    <w:r w:rsidRPr="7B7B3E98">
      <w:rPr>
        <w:rFonts w:eastAsiaTheme="minorEastAsia"/>
        <w:noProof/>
        <w:color w:val="1F497D"/>
        <w:sz w:val="20"/>
        <w:szCs w:val="20"/>
        <w:lang w:val="en-US" w:eastAsia="en-AU"/>
      </w:rPr>
      <w:t xml:space="preserve">| </w:t>
    </w:r>
    <w:r w:rsidRPr="00CD2C18">
      <w:rPr>
        <w:snapToGrid w:val="0"/>
        <w:sz w:val="20"/>
        <w:szCs w:val="20"/>
        <w:lang w:eastAsia="en-AU" w:bidi="ar-SA"/>
      </w:rPr>
      <w:t>Review date:</w:t>
    </w:r>
    <w:r>
      <w:rPr>
        <w:snapToGrid w:val="0"/>
        <w:sz w:val="20"/>
        <w:szCs w:val="20"/>
        <w:lang w:eastAsia="en-AU" w:bidi="ar-SA"/>
      </w:rPr>
      <w:t xml:space="preserve"> </w:t>
    </w:r>
    <w:r w:rsidR="003246F5">
      <w:rPr>
        <w:snapToGrid w:val="0"/>
        <w:sz w:val="20"/>
        <w:szCs w:val="20"/>
        <w:lang w:eastAsia="en-AU" w:bidi="ar-SA"/>
      </w:rPr>
      <w:t>06</w:t>
    </w:r>
    <w:r>
      <w:rPr>
        <w:snapToGrid w:val="0"/>
        <w:sz w:val="20"/>
        <w:szCs w:val="20"/>
        <w:lang w:eastAsia="en-AU" w:bidi="ar-SA"/>
      </w:rPr>
      <w:t>/0</w:t>
    </w:r>
    <w:r w:rsidR="003246F5">
      <w:rPr>
        <w:snapToGrid w:val="0"/>
        <w:sz w:val="20"/>
        <w:szCs w:val="20"/>
        <w:lang w:eastAsia="en-AU" w:bidi="ar-SA"/>
      </w:rPr>
      <w:t>8</w:t>
    </w:r>
    <w:r>
      <w:rPr>
        <w:snapToGrid w:val="0"/>
        <w:sz w:val="20"/>
        <w:szCs w:val="20"/>
        <w:lang w:eastAsia="en-AU" w:bidi="ar-SA"/>
      </w:rPr>
      <w:t>/</w:t>
    </w:r>
    <w:r w:rsidR="007A4A07">
      <w:rPr>
        <w:snapToGrid w:val="0"/>
        <w:sz w:val="20"/>
        <w:szCs w:val="20"/>
        <w:lang w:eastAsia="en-AU" w:bidi="ar-SA"/>
      </w:rPr>
      <w:t>202</w:t>
    </w:r>
    <w:r w:rsidR="003246F5">
      <w:rPr>
        <w:snapToGrid w:val="0"/>
        <w:sz w:val="20"/>
        <w:szCs w:val="20"/>
        <w:lang w:eastAsia="en-AU" w:bidi="ar-SA"/>
      </w:rPr>
      <w:t>6</w:t>
    </w:r>
    <w:r w:rsidR="007A4A07">
      <w:rPr>
        <w:snapToGrid w:val="0"/>
        <w:sz w:val="20"/>
        <w:szCs w:val="20"/>
        <w:lang w:eastAsia="en-AU" w:bidi="ar-SA"/>
      </w:rPr>
      <w:t xml:space="preserve"> </w:t>
    </w:r>
    <w:r w:rsidRPr="7B7B3E98">
      <w:rPr>
        <w:rFonts w:eastAsiaTheme="minorEastAsia"/>
        <w:noProof/>
        <w:color w:val="1F497D"/>
        <w:sz w:val="20"/>
        <w:szCs w:val="20"/>
        <w:lang w:val="en-US" w:eastAsia="en-AU"/>
      </w:rPr>
      <w:t xml:space="preserve">| </w:t>
    </w:r>
    <w:r w:rsidRPr="00CD2C18">
      <w:rPr>
        <w:snapToGrid w:val="0"/>
        <w:sz w:val="20"/>
        <w:szCs w:val="20"/>
        <w:lang w:eastAsia="en-AU" w:bidi="ar-SA"/>
      </w:rPr>
      <w:t>Use with</w:t>
    </w:r>
    <w:r>
      <w:rPr>
        <w:snapToGrid w:val="0"/>
        <w:sz w:val="20"/>
        <w:szCs w:val="20"/>
        <w:lang w:eastAsia="en-AU" w:bidi="ar-SA"/>
      </w:rPr>
      <w:t xml:space="preserve"> TS10</w:t>
    </w:r>
  </w:p>
  <w:p w14:paraId="0E2D6339" w14:textId="7BF51EE6" w:rsidR="00AC3C52" w:rsidRPr="00CD2C18" w:rsidRDefault="00AC3C52" w:rsidP="00AC3C52">
    <w:pPr>
      <w:spacing w:before="0" w:after="0"/>
      <w:jc w:val="right"/>
      <w:rPr>
        <w:snapToGrid w:val="0"/>
        <w:sz w:val="20"/>
        <w:szCs w:val="20"/>
        <w:lang w:eastAsia="en-AU" w:bidi="ar-SA"/>
      </w:rPr>
    </w:pPr>
    <w:r w:rsidRPr="00CD2C18">
      <w:rPr>
        <w:snapToGrid w:val="0"/>
        <w:sz w:val="20"/>
        <w:szCs w:val="20"/>
        <w:lang w:eastAsia="en-AU" w:bidi="ar-SA"/>
      </w:rPr>
      <w:fldChar w:fldCharType="begin"/>
    </w:r>
    <w:r w:rsidRPr="00CD2C18">
      <w:rPr>
        <w:snapToGrid w:val="0"/>
        <w:sz w:val="20"/>
        <w:szCs w:val="20"/>
        <w:lang w:eastAsia="en-AU" w:bidi="ar-SA"/>
      </w:rPr>
      <w:instrText xml:space="preserve"> PAGE   \* MERGEFORMAT </w:instrText>
    </w:r>
    <w:r w:rsidRPr="00CD2C18">
      <w:rPr>
        <w:snapToGrid w:val="0"/>
        <w:sz w:val="20"/>
        <w:szCs w:val="20"/>
        <w:lang w:eastAsia="en-AU" w:bidi="ar-SA"/>
      </w:rPr>
      <w:fldChar w:fldCharType="separate"/>
    </w:r>
    <w:r w:rsidR="004D42FC">
      <w:rPr>
        <w:noProof/>
        <w:snapToGrid w:val="0"/>
        <w:sz w:val="20"/>
        <w:szCs w:val="20"/>
        <w:lang w:eastAsia="en-AU" w:bidi="ar-SA"/>
      </w:rPr>
      <w:t>1</w:t>
    </w:r>
    <w:r w:rsidRPr="00CD2C18">
      <w:rPr>
        <w:noProof/>
        <w:snapToGrid w:val="0"/>
        <w:sz w:val="20"/>
        <w:szCs w:val="20"/>
        <w:lang w:eastAsia="en-AU" w:bidi="ar-SA"/>
      </w:rPr>
      <w:fldChar w:fldCharType="end"/>
    </w:r>
  </w:p>
  <w:tbl>
    <w:tblPr>
      <w:tblW w:w="9889" w:type="dxa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9889"/>
    </w:tblGrid>
    <w:tr w:rsidR="00AC3C52" w:rsidRPr="00CD2C18" w14:paraId="1909C5A3" w14:textId="77777777" w:rsidTr="0056194C">
      <w:tc>
        <w:tcPr>
          <w:tcW w:w="9889" w:type="dxa"/>
          <w:tcBorders>
            <w:top w:val="single" w:sz="12" w:space="0" w:color="auto"/>
            <w:bottom w:val="nil"/>
          </w:tcBorders>
          <w:shd w:val="clear" w:color="auto" w:fill="auto"/>
        </w:tcPr>
        <w:p w14:paraId="7E44309C" w14:textId="77777777" w:rsidR="00AC3C52" w:rsidRPr="00CD2C18" w:rsidRDefault="00AC3C52" w:rsidP="00AC3C52">
          <w:pPr>
            <w:spacing w:before="0" w:after="0"/>
            <w:jc w:val="center"/>
            <w:rPr>
              <w:snapToGrid w:val="0"/>
              <w:sz w:val="20"/>
              <w:szCs w:val="20"/>
              <w:lang w:eastAsia="en-AU" w:bidi="ar-SA"/>
            </w:rPr>
          </w:pPr>
          <w:r w:rsidRPr="00CD2C18">
            <w:rPr>
              <w:snapToGrid w:val="0"/>
              <w:sz w:val="20"/>
              <w:szCs w:val="20"/>
              <w:lang w:eastAsia="en-AU" w:bidi="ar-SA"/>
            </w:rPr>
            <w:t>Uncontrolled when printed.  The current version of this document is available on QMS</w:t>
          </w:r>
        </w:p>
      </w:tc>
    </w:tr>
  </w:tbl>
  <w:p w14:paraId="4F332D25" w14:textId="77777777" w:rsidR="002511B2" w:rsidRPr="00912FFA" w:rsidRDefault="002511B2" w:rsidP="00912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A5DD" w14:textId="77777777" w:rsidR="004E3C0D" w:rsidRDefault="004E3C0D" w:rsidP="002511B2">
      <w:pPr>
        <w:spacing w:before="0" w:after="0"/>
      </w:pPr>
      <w:r>
        <w:separator/>
      </w:r>
    </w:p>
  </w:footnote>
  <w:footnote w:type="continuationSeparator" w:id="0">
    <w:p w14:paraId="7C6EE2D4" w14:textId="77777777" w:rsidR="004E3C0D" w:rsidRDefault="004E3C0D" w:rsidP="002511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B36A" w14:textId="674EBFC2" w:rsidR="003E6A28" w:rsidRDefault="003E6A28">
    <w:pPr>
      <w:pStyle w:val="Header"/>
    </w:pPr>
    <w:r>
      <w:rPr>
        <w:noProof/>
        <w:lang w:eastAsia="en-AU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1F5EE6" wp14:editId="3EEDFE0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53A6F" w14:textId="231F8373" w:rsidR="003E6A28" w:rsidRPr="003E6A28" w:rsidRDefault="003E6A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6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F5E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853A6F" w14:textId="231F8373" w:rsidR="003E6A28" w:rsidRPr="003E6A28" w:rsidRDefault="003E6A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6A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2D1F" w14:textId="15796753" w:rsidR="00912FFA" w:rsidRDefault="003E6A28">
    <w:pPr>
      <w:pStyle w:val="Header"/>
    </w:pPr>
    <w:r>
      <w:rPr>
        <w:noProof/>
        <w:lang w:eastAsia="en-AU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9179" wp14:editId="69FB9DC2">
              <wp:simplePos x="649904" y="27205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5B474" w14:textId="40B87F50" w:rsidR="003E6A28" w:rsidRPr="003E6A28" w:rsidRDefault="003E6A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6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91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915B474" w14:textId="40B87F50" w:rsidR="003E6A28" w:rsidRPr="003E6A28" w:rsidRDefault="003E6A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6A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2FFA">
      <w:rPr>
        <w:noProof/>
        <w:lang w:eastAsia="en-AU" w:bidi="ar-SA"/>
      </w:rPr>
      <w:drawing>
        <wp:inline distT="0" distB="0" distL="0" distR="0" wp14:anchorId="4F332D26" wp14:editId="4F332D27">
          <wp:extent cx="2471737" cy="450418"/>
          <wp:effectExtent l="0" t="0" r="5080" b="6985"/>
          <wp:docPr id="7" name="Picture 7" descr="South Metropolitan T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:\Shared\QMS\Working Docs - Sth Metro\South Metropolitan TAFE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737" cy="45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2BD7" w14:textId="27F157CF" w:rsidR="003E6A28" w:rsidRDefault="003E6A28">
    <w:pPr>
      <w:pStyle w:val="Header"/>
    </w:pPr>
    <w:r>
      <w:rPr>
        <w:noProof/>
        <w:lang w:eastAsia="en-AU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26CEC" wp14:editId="57C7FB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77A42" w14:textId="0ACA070D" w:rsidR="003E6A28" w:rsidRPr="003E6A28" w:rsidRDefault="003E6A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6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6C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677A42" w14:textId="0ACA070D" w:rsidR="003E6A28" w:rsidRPr="003E6A28" w:rsidRDefault="003E6A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6A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288B"/>
    <w:multiLevelType w:val="hybridMultilevel"/>
    <w:tmpl w:val="842635DA"/>
    <w:lvl w:ilvl="0" w:tplc="5BD20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28"/>
    <w:rsid w:val="00043CAB"/>
    <w:rsid w:val="00056345"/>
    <w:rsid w:val="0007530B"/>
    <w:rsid w:val="000D0092"/>
    <w:rsid w:val="000E0FF7"/>
    <w:rsid w:val="001223A5"/>
    <w:rsid w:val="00134CDE"/>
    <w:rsid w:val="0013763C"/>
    <w:rsid w:val="0018234A"/>
    <w:rsid w:val="001B2638"/>
    <w:rsid w:val="001C6DD7"/>
    <w:rsid w:val="00226426"/>
    <w:rsid w:val="002511B2"/>
    <w:rsid w:val="002523BC"/>
    <w:rsid w:val="00276444"/>
    <w:rsid w:val="0031030D"/>
    <w:rsid w:val="0032407D"/>
    <w:rsid w:val="003246F5"/>
    <w:rsid w:val="00342BB4"/>
    <w:rsid w:val="00360164"/>
    <w:rsid w:val="00362210"/>
    <w:rsid w:val="003E26EA"/>
    <w:rsid w:val="003E6A28"/>
    <w:rsid w:val="00410194"/>
    <w:rsid w:val="0042769A"/>
    <w:rsid w:val="004763E0"/>
    <w:rsid w:val="004D42FC"/>
    <w:rsid w:val="004E3C0D"/>
    <w:rsid w:val="00500609"/>
    <w:rsid w:val="00517060"/>
    <w:rsid w:val="00542FE0"/>
    <w:rsid w:val="00582478"/>
    <w:rsid w:val="0058380F"/>
    <w:rsid w:val="00586E03"/>
    <w:rsid w:val="00591A18"/>
    <w:rsid w:val="00593932"/>
    <w:rsid w:val="00597847"/>
    <w:rsid w:val="005C4397"/>
    <w:rsid w:val="005E0A79"/>
    <w:rsid w:val="005F2AA3"/>
    <w:rsid w:val="005F3664"/>
    <w:rsid w:val="00613362"/>
    <w:rsid w:val="00726742"/>
    <w:rsid w:val="00731B99"/>
    <w:rsid w:val="00743608"/>
    <w:rsid w:val="0076783B"/>
    <w:rsid w:val="00782B45"/>
    <w:rsid w:val="00792F25"/>
    <w:rsid w:val="007A4A07"/>
    <w:rsid w:val="007B1EE4"/>
    <w:rsid w:val="007B7366"/>
    <w:rsid w:val="00810B19"/>
    <w:rsid w:val="00813B8B"/>
    <w:rsid w:val="00850942"/>
    <w:rsid w:val="0089289D"/>
    <w:rsid w:val="008A2228"/>
    <w:rsid w:val="008A5A76"/>
    <w:rsid w:val="008A613C"/>
    <w:rsid w:val="008E5045"/>
    <w:rsid w:val="008F4E9A"/>
    <w:rsid w:val="00912FFA"/>
    <w:rsid w:val="009318A8"/>
    <w:rsid w:val="00935E65"/>
    <w:rsid w:val="009425A0"/>
    <w:rsid w:val="0096098C"/>
    <w:rsid w:val="00977483"/>
    <w:rsid w:val="009A206F"/>
    <w:rsid w:val="009E0EF1"/>
    <w:rsid w:val="009E4817"/>
    <w:rsid w:val="00A034C6"/>
    <w:rsid w:val="00A743B7"/>
    <w:rsid w:val="00AA1B18"/>
    <w:rsid w:val="00AA4452"/>
    <w:rsid w:val="00AB3367"/>
    <w:rsid w:val="00AC3C52"/>
    <w:rsid w:val="00AD734D"/>
    <w:rsid w:val="00B3293A"/>
    <w:rsid w:val="00B86507"/>
    <w:rsid w:val="00B94222"/>
    <w:rsid w:val="00BA2ACE"/>
    <w:rsid w:val="00BA727D"/>
    <w:rsid w:val="00BE7CF1"/>
    <w:rsid w:val="00C767F0"/>
    <w:rsid w:val="00C90104"/>
    <w:rsid w:val="00D0012C"/>
    <w:rsid w:val="00D8362B"/>
    <w:rsid w:val="00DF2921"/>
    <w:rsid w:val="00DF2C08"/>
    <w:rsid w:val="00E658F3"/>
    <w:rsid w:val="00E966EA"/>
    <w:rsid w:val="00EC5909"/>
    <w:rsid w:val="00F1197E"/>
    <w:rsid w:val="00F71C72"/>
    <w:rsid w:val="00F95909"/>
    <w:rsid w:val="00FB6748"/>
    <w:rsid w:val="126AA798"/>
    <w:rsid w:val="2E2F2853"/>
    <w:rsid w:val="2E8A841D"/>
    <w:rsid w:val="5041613B"/>
    <w:rsid w:val="77482BC1"/>
    <w:rsid w:val="7B7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2CD8"/>
  <w15:chartTrackingRefBased/>
  <w15:docId w15:val="{F16788A0-7E83-433A-86FA-93BEEDFC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28"/>
    <w:pPr>
      <w:spacing w:before="60" w:after="60" w:line="240" w:lineRule="auto"/>
    </w:pPr>
    <w:rPr>
      <w:rFonts w:ascii="Arial" w:eastAsia="Times New Roman" w:hAnsi="Arial" w:cs="Arial"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FFA"/>
    <w:pPr>
      <w:tabs>
        <w:tab w:val="left" w:pos="2227"/>
      </w:tabs>
      <w:spacing w:before="120" w:after="120"/>
      <w:ind w:left="-41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FFA"/>
    <w:pPr>
      <w:outlineLvl w:val="1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9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1B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11B2"/>
    <w:rPr>
      <w:rFonts w:ascii="Arial" w:eastAsia="Times New Roman" w:hAnsi="Arial" w:cs="Arial"/>
      <w:bCs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11B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11B2"/>
    <w:rPr>
      <w:rFonts w:ascii="Arial" w:eastAsia="Times New Roman" w:hAnsi="Arial" w:cs="Arial"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62"/>
    <w:rPr>
      <w:rFonts w:ascii="Segoe UI" w:eastAsia="Times New Roman" w:hAnsi="Segoe UI" w:cs="Segoe UI"/>
      <w:bCs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12FFA"/>
    <w:rPr>
      <w:rFonts w:ascii="Arial" w:eastAsia="Times New Roman" w:hAnsi="Arial" w:cs="Arial"/>
      <w:b/>
      <w:bCs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12FFA"/>
    <w:rPr>
      <w:rFonts w:ascii="Arial" w:eastAsia="Times New Roman" w:hAnsi="Arial" w:cs="Arial"/>
      <w:b/>
      <w:lang w:bidi="en-US"/>
    </w:rPr>
  </w:style>
  <w:style w:type="table" w:styleId="TableGrid">
    <w:name w:val="Table Grid"/>
    <w:basedOn w:val="TableNormal"/>
    <w:uiPriority w:val="39"/>
    <w:rsid w:val="00F9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3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67"/>
    <w:rPr>
      <w:rFonts w:ascii="Arial" w:eastAsia="Times New Roman" w:hAnsi="Arial" w:cs="Arial"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6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67"/>
    <w:rPr>
      <w:rFonts w:ascii="Arial" w:eastAsia="Times New Roman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BE7CF1"/>
    <w:pPr>
      <w:spacing w:after="0" w:line="240" w:lineRule="auto"/>
    </w:pPr>
    <w:rPr>
      <w:rFonts w:ascii="Arial" w:eastAsia="Times New Roman" w:hAnsi="Arial" w:cs="Arial"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Form" ma:contentTypeID="0x0101000BCACB9C89603446996D49BB6A3D5A810000ED51F5B607DC4B87C9E31F513EC30D" ma:contentTypeVersion="26" ma:contentTypeDescription="" ma:contentTypeScope="" ma:versionID="39b48abd24dc4db959b53898b6f1aad8">
  <xsd:schema xmlns:xsd="http://www.w3.org/2001/XMLSchema" xmlns:xs="http://www.w3.org/2001/XMLSchema" xmlns:p="http://schemas.microsoft.com/office/2006/metadata/properties" xmlns:ns2="f891ba99-78e5-4246-adb4-710f2fc8a52c" xmlns:ns3="743aaa02-e1f8-4a72-97d7-c2f3fd402066" targetNamespace="http://schemas.microsoft.com/office/2006/metadata/properties" ma:root="true" ma:fieldsID="e9b0dd7e2d0d26d9eaae229913a60b46" ns2:_="" ns3:_="">
    <xsd:import namespace="f891ba99-78e5-4246-adb4-710f2fc8a52c"/>
    <xsd:import namespace="743aaa02-e1f8-4a72-97d7-c2f3fd402066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Area" minOccurs="0"/>
                <xsd:element ref="ns2:Area_x003a_ID" minOccurs="0"/>
                <xsd:element ref="ns2:Area_x003a_Title" minOccurs="0"/>
                <xsd:element ref="ns2:Area_x003a_Category" minOccurs="0"/>
                <xsd:element ref="ns2:Area_x003a_Area" minOccurs="0"/>
                <xsd:element ref="ns2:Comments" minOccurs="0"/>
                <xsd:element ref="ns2:ContentExpert" minOccurs="0"/>
                <xsd:element ref="ns2:Display" minOccurs="0"/>
                <xsd:element ref="ns2:Division" minOccurs="0"/>
                <xsd:element ref="ns2:DTWD_x002d_Source" minOccurs="0"/>
                <xsd:element ref="ns2:PolicyNumber" minOccurs="0"/>
                <xsd:element ref="ns2:PolicySet" minOccurs="0"/>
                <xsd:element ref="ns2:PolicySet_x003a_PolicyGroup" minOccurs="0"/>
                <xsd:element ref="ns2:Ref" minOccurs="0"/>
                <xsd:element ref="ns2:RelatedDocID" minOccurs="0"/>
                <xsd:element ref="ns2:RelatedDocID_x003a_Title" minOccurs="0"/>
                <xsd:element ref="ns2:ReviewDate" minOccurs="0"/>
                <xsd:element ref="ns2:UnderReview" minOccurs="0"/>
                <xsd:element ref="ns2:QMSKeywords" minOccurs="0"/>
                <xsd:element ref="ns2:lcf76f155ced4ddcb4097134ff3c332f" minOccurs="0"/>
                <xsd:element ref="ns3:TaxCatchAll" minOccurs="0"/>
                <xsd:element ref="ns2:Content_Exp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ba99-78e5-4246-adb4-710f2fc8a52c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format="DateOnly" ma:internalName="Approved">
      <xsd:simpleType>
        <xsd:restriction base="dms:DateTime"/>
      </xsd:simpleType>
    </xsd:element>
    <xsd:element name="Area" ma:index="9" nillable="true" ma:displayName="Area" ma:list="{fefecd2a-7114-4498-877c-522387c19d17}" ma:internalName="Area" ma:showField="Area">
      <xsd:simpleType>
        <xsd:restriction base="dms:Lookup"/>
      </xsd:simpleType>
    </xsd:element>
    <xsd:element name="Area_x003a_ID" ma:index="10" nillable="true" ma:displayName="Category ID" ma:list="{fefecd2a-7114-4498-877c-522387c19d17}" ma:internalName="Area_x003a_ID" ma:readOnly="true" ma:showField="ID" ma:web="743aaa02-e1f8-4a72-97d7-c2f3fd402066">
      <xsd:simpleType>
        <xsd:restriction base="dms:Lookup"/>
      </xsd:simpleType>
    </xsd:element>
    <xsd:element name="Area_x003a_Title" ma:index="11" nillable="true" ma:displayName="Division /Area" ma:list="{fefecd2a-7114-4498-877c-522387c19d17}" ma:internalName="Area_x003a_Title" ma:readOnly="true" ma:showField="Title" ma:web="743aaa02-e1f8-4a72-97d7-c2f3fd402066">
      <xsd:simpleType>
        <xsd:restriction base="dms:Lookup"/>
      </xsd:simpleType>
    </xsd:element>
    <xsd:element name="Area_x003a_Category" ma:index="12" nillable="true" ma:displayName="Category" ma:list="{fefecd2a-7114-4498-877c-522387c19d17}" ma:internalName="Area_x003a_Category" ma:readOnly="true" ma:showField="Category" ma:web="743aaa02-e1f8-4a72-97d7-c2f3fd402066">
      <xsd:simpleType>
        <xsd:restriction base="dms:Lookup"/>
      </xsd:simpleType>
    </xsd:element>
    <xsd:element name="Area_x003a_Area" ma:index="13" nillable="true" ma:displayName="Area/Business Unit" ma:list="{fefecd2a-7114-4498-877c-522387c19d17}" ma:internalName="Area_x003a_Area" ma:readOnly="true" ma:showField="Area" ma:web="743aaa02-e1f8-4a72-97d7-c2f3fd402066">
      <xsd:simpleType>
        <xsd:restriction base="dms:Lookup"/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ContentExpert" ma:index="15" nillable="true" ma:displayName="ContentExpert" ma:list="{a51aa062-4b86-4fdd-acb9-2a52f35c769c}" ma:internalName="ContentExpe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play" ma:index="16" nillable="true" ma:displayName="Display" ma:default="1" ma:internalName="Display">
      <xsd:simpleType>
        <xsd:restriction base="dms:Boolean"/>
      </xsd:simpleType>
    </xsd:element>
    <xsd:element name="Division" ma:index="17" nillable="true" ma:displayName="Division" ma:list="{fefecd2a-7114-4498-877c-522387c19d17}" ma:internalName="Division" ma:showField="Title">
      <xsd:simpleType>
        <xsd:restriction base="dms:Lookup"/>
      </xsd:simpleType>
    </xsd:element>
    <xsd:element name="DTWD_x002d_Source" ma:index="18" nillable="true" ma:displayName="DTWD-Source" ma:default="0" ma:internalName="DTWD_x002d_Source">
      <xsd:simpleType>
        <xsd:restriction base="dms:Boolean"/>
      </xsd:simpleType>
    </xsd:element>
    <xsd:element name="PolicyNumber" ma:index="19" nillable="true" ma:displayName="PolicyNumber" ma:list="{909ba6c8-1ec5-4efe-9ac4-77d544931137}" ma:internalName="PolicyNumber" ma:showField="Title">
      <xsd:simpleType>
        <xsd:restriction base="dms:Lookup"/>
      </xsd:simpleType>
    </xsd:element>
    <xsd:element name="PolicySet" ma:index="20" nillable="true" ma:displayName="PolicySet" ma:list="{909ba6c8-1ec5-4efe-9ac4-77d544931137}" ma:internalName="PolicySet" ma:showField="PolicySet">
      <xsd:simpleType>
        <xsd:restriction base="dms:Lookup"/>
      </xsd:simpleType>
    </xsd:element>
    <xsd:element name="PolicySet_x003a_PolicyGroup" ma:index="21" nillable="true" ma:displayName="PolicyGroup" ma:list="{909ba6c8-1ec5-4efe-9ac4-77d544931137}" ma:internalName="PolicySet_x003a_PolicyGroup" ma:readOnly="true" ma:showField="PolicyGroup" ma:web="743aaa02-e1f8-4a72-97d7-c2f3fd402066">
      <xsd:simpleType>
        <xsd:restriction base="dms:Lookup"/>
      </xsd:simpleType>
    </xsd:element>
    <xsd:element name="Ref" ma:index="22" nillable="true" ma:displayName="Ref" ma:description="Doc Ref, e.g. CS040501" ma:internalName="Ref">
      <xsd:simpleType>
        <xsd:restriction base="dms:Text">
          <xsd:maxLength value="12"/>
        </xsd:restriction>
      </xsd:simpleType>
    </xsd:element>
    <xsd:element name="RelatedDocID" ma:index="24" nillable="true" ma:displayName="RelatedDocID" ma:list="{f891ba99-78e5-4246-adb4-710f2fc8a52c}" ma:internalName="RelatedDocID" ma:showField="R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DocID_x003a_Title" ma:index="25" nillable="true" ma:displayName="RelatedDocuments" ma:list="{f891ba99-78e5-4246-adb4-710f2fc8a52c}" ma:internalName="RelatedDocID_x003a_Title" ma:readOnly="true" ma:showField="Title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Date" ma:index="26" nillable="true" ma:displayName="ReviewDate" ma:format="DateOnly" ma:internalName="ReviewDate">
      <xsd:simpleType>
        <xsd:restriction base="dms:DateTime"/>
      </xsd:simpleType>
    </xsd:element>
    <xsd:element name="UnderReview" ma:index="27" nillable="true" ma:displayName="UnderReview" ma:default="0" ma:internalName="UnderReview">
      <xsd:simpleType>
        <xsd:restriction base="dms:Boolean"/>
      </xsd:simpleType>
    </xsd:element>
    <xsd:element name="QMSKeywords" ma:index="28" nillable="true" ma:displayName="QMSKeywords" ma:list="{ebb05742-a67a-4364-a71e-0956c75970e0}" ma:internalName="QMSKeywo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9" nillable="true" ma:displayName="Image Tags_0" ma:hidden="true" ma:internalName="lcf76f155ced4ddcb4097134ff3c332f">
      <xsd:simpleType>
        <xsd:restriction base="dms:Note"/>
      </xsd:simpleType>
    </xsd:element>
    <xsd:element name="Content_Expert" ma:index="31" nillable="true" ma:displayName="Content_Expert" ma:format="Dropdown" ma:internalName="Content_Expe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aa02-e1f8-4a72-97d7-c2f3fd40206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ced4ab67-9ca4-4144-83ee-0681bd884e73}" ma:internalName="TaxCatchAll" ma:showField="CatchAllData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 xmlns="f891ba99-78e5-4246-adb4-710f2fc8a52c">true</Display>
    <Ref xmlns="f891ba99-78e5-4246-adb4-710f2fc8a52c">TS100103</Ref>
    <Area xmlns="f891ba99-78e5-4246-adb4-710f2fc8a52c">20</Area>
    <Comments xmlns="f891ba99-78e5-4246-adb4-710f2fc8a52c" xsi:nil="true"/>
    <ReviewDate xmlns="f891ba99-78e5-4246-adb4-710f2fc8a52c">2025-02-08T16:00:00+00:00</ReviewDate>
    <QMSKeywords xmlns="f891ba99-78e5-4246-adb4-710f2fc8a52c">
      <Value>123</Value>
    </QMSKeywords>
    <RelatedDocID xmlns="f891ba99-78e5-4246-adb4-710f2fc8a52c">
      <Value>673</Value>
    </RelatedDocID>
    <UnderReview xmlns="f891ba99-78e5-4246-adb4-710f2fc8a52c">false</UnderReview>
    <Approved xmlns="f891ba99-78e5-4246-adb4-710f2fc8a52c">2023-02-08T16:00:00+00:00</Approved>
    <DTWD_x002d_Source xmlns="f891ba99-78e5-4246-adb4-710f2fc8a52c">false</DTWD_x002d_Source>
    <Division xmlns="f891ba99-78e5-4246-adb4-710f2fc8a52c" xsi:nil="true"/>
    <PolicyNumber xmlns="f891ba99-78e5-4246-adb4-710f2fc8a52c">195</PolicyNumber>
    <ContentExpert xmlns="f891ba99-78e5-4246-adb4-710f2fc8a52c">
      <Value>24</Value>
    </ContentExpert>
    <PolicySet xmlns="f891ba99-78e5-4246-adb4-710f2fc8a52c">195</PolicySet>
    <TaxCatchAll xmlns="743aaa02-e1f8-4a72-97d7-c2f3fd402066" xsi:nil="true"/>
    <lcf76f155ced4ddcb4097134ff3c332f xmlns="f891ba99-78e5-4246-adb4-710f2fc8a52c" xsi:nil="true"/>
    <Content_Expert xmlns="f891ba99-78e5-4246-adb4-710f2fc8a52c">Manager ATSU and Education Pathways</Content_Expert>
  </documentManagement>
</p:properties>
</file>

<file path=customXml/itemProps1.xml><?xml version="1.0" encoding="utf-8"?>
<ds:datastoreItem xmlns:ds="http://schemas.openxmlformats.org/officeDocument/2006/customXml" ds:itemID="{1A39CE44-FFDE-4557-9E36-8D374D1BF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A715C-241C-46E7-8BAD-DFE11E4E6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01D31-2210-46F8-9A3C-742494598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1ba99-78e5-4246-adb4-710f2fc8a52c"/>
    <ds:schemaRef ds:uri="743aaa02-e1f8-4a72-97d7-c2f3fd40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07C6E-CE9D-41A3-A8BF-48A488EA7544}">
  <ds:schemaRefs>
    <ds:schemaRef ds:uri="http://schemas.microsoft.com/office/2006/metadata/properties"/>
    <ds:schemaRef ds:uri="http://schemas.microsoft.com/office/infopath/2007/PartnerControls"/>
    <ds:schemaRef ds:uri="f891ba99-78e5-4246-adb4-710f2fc8a52c"/>
    <ds:schemaRef ds:uri="743aaa02-e1f8-4a72-97d7-c2f3fd402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4160</Characters>
  <Application>Microsoft Office Word</Application>
  <DocSecurity>0</DocSecurity>
  <Lines>118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TS100103 Host Employer Agreement Form</vt:lpstr>
    </vt:vector>
  </TitlesOfParts>
  <Company>SMTAFE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TS100103 Host Employer's Workplace Learning Agreement</dc:title>
  <dc:subject/>
  <dc:creator>Sandy Burrows</dc:creator>
  <cp:keywords/>
  <dc:description/>
  <cp:lastModifiedBy>Tess MacLeod</cp:lastModifiedBy>
  <cp:revision>2</cp:revision>
  <cp:lastPrinted>2020-06-04T02:45:00Z</cp:lastPrinted>
  <dcterms:created xsi:type="dcterms:W3CDTF">2024-08-07T00:28:00Z</dcterms:created>
  <dcterms:modified xsi:type="dcterms:W3CDTF">2024-08-07T00:28:00Z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0x0101000BCACB9C89603446996D49BB6A3D5A810000ED51F5B607DC4B87C9E31F513EC30D</vt:lpwstr>
  </property>
  <property fmtid="{D5CDD505-2E9C-101B-9397-08002B2CF9AE}" pid="3" name="_dlc_DocIdItemGuid">
    <vt:lpwstr>3236b5c0-60d2-4ea9-9c02-14c977b6b643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f3ac7e5b-5da2-46c7-8677-8a6b50f7d886_Enabled">
    <vt:lpwstr>true</vt:lpwstr>
  </property>
  <property fmtid="{D5CDD505-2E9C-101B-9397-08002B2CF9AE}" pid="8" name="MSIP_Label_f3ac7e5b-5da2-46c7-8677-8a6b50f7d886_SetDate">
    <vt:lpwstr>2023-01-20T03:07:31Z</vt:lpwstr>
  </property>
  <property fmtid="{D5CDD505-2E9C-101B-9397-08002B2CF9AE}" pid="9" name="MSIP_Label_f3ac7e5b-5da2-46c7-8677-8a6b50f7d886_Method">
    <vt:lpwstr>Privileged</vt:lpwstr>
  </property>
  <property fmtid="{D5CDD505-2E9C-101B-9397-08002B2CF9AE}" pid="10" name="MSIP_Label_f3ac7e5b-5da2-46c7-8677-8a6b50f7d886_Name">
    <vt:lpwstr>Official</vt:lpwstr>
  </property>
  <property fmtid="{D5CDD505-2E9C-101B-9397-08002B2CF9AE}" pid="11" name="MSIP_Label_f3ac7e5b-5da2-46c7-8677-8a6b50f7d886_SiteId">
    <vt:lpwstr>218881e8-07ad-4142-87d7-f6b90d17009b</vt:lpwstr>
  </property>
  <property fmtid="{D5CDD505-2E9C-101B-9397-08002B2CF9AE}" pid="12" name="MSIP_Label_f3ac7e5b-5da2-46c7-8677-8a6b50f7d886_ActionId">
    <vt:lpwstr>781ae531-b3fb-4041-902b-a01a9352a57e</vt:lpwstr>
  </property>
  <property fmtid="{D5CDD505-2E9C-101B-9397-08002B2CF9AE}" pid="13" name="MSIP_Label_f3ac7e5b-5da2-46c7-8677-8a6b50f7d886_ContentBits">
    <vt:lpwstr>1</vt:lpwstr>
  </property>
  <property fmtid="{D5CDD505-2E9C-101B-9397-08002B2CF9AE}" pid="14" name="MediaServiceImageTags">
    <vt:lpwstr/>
  </property>
</Properties>
</file>